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ED" w:rsidRPr="0091593E" w:rsidRDefault="007551ED" w:rsidP="007551ED">
      <w:pPr>
        <w:pStyle w:val="Ttulo8"/>
        <w:pBdr>
          <w:right w:val="single" w:sz="4" w:space="7" w:color="auto"/>
        </w:pBdr>
        <w:tabs>
          <w:tab w:val="clear" w:pos="142"/>
        </w:tabs>
        <w:ind w:left="42"/>
        <w:jc w:val="center"/>
        <w:rPr>
          <w:rFonts w:ascii="Arial" w:hAnsi="Arial" w:cs="Arial"/>
          <w:vanish/>
        </w:rPr>
      </w:pPr>
      <w:r w:rsidRPr="0091593E">
        <w:rPr>
          <w:rFonts w:ascii="Arial" w:hAnsi="Arial" w:cs="Arial"/>
        </w:rPr>
        <w:t>ÍNDICE</w:t>
      </w:r>
    </w:p>
    <w:p w:rsidR="007551ED" w:rsidRPr="0091593E" w:rsidRDefault="007551ED" w:rsidP="007551ED">
      <w:pPr>
        <w:pStyle w:val="Ttulo"/>
        <w:pBdr>
          <w:right w:val="single" w:sz="4" w:space="7" w:color="auto"/>
        </w:pBdr>
        <w:shd w:val="clear" w:color="auto" w:fill="E6E6E6"/>
        <w:rPr>
          <w:rFonts w:ascii="Arial" w:hAnsi="Arial" w:cs="Arial"/>
        </w:rPr>
      </w:pPr>
      <w:r w:rsidRPr="0091593E">
        <w:rPr>
          <w:rFonts w:ascii="Arial" w:hAnsi="Arial" w:cs="Arial"/>
          <w:b w:val="0"/>
          <w:vanish/>
        </w:rPr>
        <w:t>333Intro</w:t>
      </w:r>
    </w:p>
    <w:p w:rsidR="007551ED" w:rsidRPr="0091593E" w:rsidRDefault="007551ED" w:rsidP="007551ED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7551ED" w:rsidRPr="0091593E" w:rsidTr="009404DE">
        <w:trPr>
          <w:trHeight w:val="8460"/>
        </w:trPr>
        <w:tc>
          <w:tcPr>
            <w:tcW w:w="9214" w:type="dxa"/>
          </w:tcPr>
          <w:bookmarkStart w:id="0" w:name="_Introducción"/>
          <w:bookmarkEnd w:id="0"/>
          <w:p w:rsidR="007551ED" w:rsidRPr="0091593E" w:rsidRDefault="00F32E37" w:rsidP="009404DE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2"/>
              </w:tabs>
              <w:spacing w:before="240" w:after="240"/>
              <w:ind w:left="826" w:right="405" w:hanging="462"/>
              <w:rPr>
                <w:rFonts w:ascii="Arial" w:hAnsi="Arial" w:cs="Arial"/>
                <w:bCs/>
                <w:szCs w:val="28"/>
              </w:rPr>
            </w:pPr>
            <w:r w:rsidRPr="0091593E">
              <w:rPr>
                <w:rFonts w:ascii="Arial" w:hAnsi="Arial" w:cs="Arial"/>
                <w:bCs/>
                <w:szCs w:val="28"/>
              </w:rPr>
              <w:fldChar w:fldCharType="begin"/>
            </w:r>
            <w:r w:rsidR="007551ED" w:rsidRPr="0091593E">
              <w:rPr>
                <w:rFonts w:ascii="Arial" w:hAnsi="Arial" w:cs="Arial"/>
                <w:bCs/>
                <w:szCs w:val="28"/>
              </w:rPr>
              <w:instrText>HYPERLINK  \l "_Introducción_1"</w:instrText>
            </w:r>
            <w:r w:rsidRPr="0091593E">
              <w:rPr>
                <w:rFonts w:ascii="Arial" w:hAnsi="Arial" w:cs="Arial"/>
                <w:bCs/>
                <w:szCs w:val="28"/>
              </w:rPr>
              <w:fldChar w:fldCharType="separate"/>
            </w:r>
            <w:r w:rsidR="007551ED" w:rsidRPr="0091593E">
              <w:rPr>
                <w:rStyle w:val="Hipervnculo"/>
                <w:rFonts w:ascii="Arial" w:hAnsi="Arial" w:cs="Arial"/>
                <w:bCs/>
                <w:color w:val="auto"/>
                <w:szCs w:val="28"/>
                <w:u w:val="none"/>
              </w:rPr>
              <w:t>Introducción</w:t>
            </w:r>
            <w:r w:rsidRPr="0091593E">
              <w:rPr>
                <w:rFonts w:ascii="Arial" w:hAnsi="Arial" w:cs="Arial"/>
                <w:bCs/>
                <w:szCs w:val="28"/>
              </w:rPr>
              <w:fldChar w:fldCharType="end"/>
            </w:r>
          </w:p>
          <w:p w:rsidR="007551ED" w:rsidRPr="0091593E" w:rsidRDefault="007551ED" w:rsidP="009404DE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240"/>
              <w:ind w:right="405"/>
              <w:rPr>
                <w:rStyle w:val="Hipervnculo"/>
                <w:rFonts w:ascii="Arial" w:hAnsi="Arial" w:cs="Arial"/>
                <w:vanish/>
                <w:color w:val="auto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</w:rPr>
              <w:t>Resultados de aprendizaje</w:t>
            </w:r>
            <w:r w:rsidR="00F32E37" w:rsidRPr="0091593E">
              <w:rPr>
                <w:rFonts w:ascii="Arial" w:hAnsi="Arial" w:cs="Arial"/>
                <w:szCs w:val="28"/>
              </w:rPr>
              <w:fldChar w:fldCharType="begin"/>
            </w:r>
            <w:r w:rsidRPr="0091593E">
              <w:rPr>
                <w:rFonts w:ascii="Arial" w:hAnsi="Arial" w:cs="Arial"/>
                <w:szCs w:val="28"/>
              </w:rPr>
              <w:instrText>HYPERLINK  \l "_A._Capacidades_terminales,"</w:instrText>
            </w:r>
            <w:r w:rsidR="00F32E37" w:rsidRPr="0091593E">
              <w:rPr>
                <w:rFonts w:ascii="Arial" w:hAnsi="Arial" w:cs="Arial"/>
                <w:szCs w:val="28"/>
              </w:rPr>
              <w:fldChar w:fldCharType="separate"/>
            </w:r>
          </w:p>
          <w:p w:rsidR="007551ED" w:rsidRPr="0091593E" w:rsidRDefault="007551ED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593E">
              <w:rPr>
                <w:rStyle w:val="Hipervnculo"/>
                <w:rFonts w:ascii="Arial" w:hAnsi="Arial" w:cs="Arial"/>
                <w:b/>
                <w:vanish/>
                <w:color w:val="auto"/>
                <w:sz w:val="28"/>
                <w:szCs w:val="28"/>
                <w:u w:val="none"/>
              </w:rPr>
              <w:t>333Capaci</w:t>
            </w:r>
            <w:r w:rsidRPr="0091593E">
              <w:rPr>
                <w:rStyle w:val="Hipervnculo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, contenidos y criterios de evaluación</w:t>
            </w:r>
            <w:r w:rsidR="00F32E37" w:rsidRPr="0091593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551ED" w:rsidRPr="0091593E" w:rsidRDefault="007551ED" w:rsidP="009404DE">
            <w:pPr>
              <w:widowControl w:val="0"/>
              <w:spacing w:before="240" w:after="240"/>
              <w:ind w:left="360"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593E">
              <w:rPr>
                <w:rFonts w:ascii="Arial" w:hAnsi="Arial" w:cs="Arial"/>
                <w:b/>
                <w:sz w:val="28"/>
                <w:szCs w:val="28"/>
              </w:rPr>
              <w:t xml:space="preserve">B. Organización y </w:t>
            </w:r>
            <w:hyperlink w:anchor="_B.__" w:history="1">
              <w:r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distribución temporal de los contenidos</w:t>
              </w:r>
            </w:hyperlink>
          </w:p>
          <w:p w:rsidR="007551ED" w:rsidRPr="0091593E" w:rsidRDefault="00F32E37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C.__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Metodología didáctica</w:t>
              </w:r>
            </w:hyperlink>
          </w:p>
          <w:p w:rsidR="007551ED" w:rsidRPr="0091593E" w:rsidRDefault="007551ED" w:rsidP="009404DE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240"/>
              <w:ind w:right="405" w:firstLine="375"/>
              <w:rPr>
                <w:rFonts w:ascii="Arial" w:hAnsi="Arial" w:cs="Arial"/>
                <w:vanish/>
                <w:szCs w:val="28"/>
              </w:rPr>
            </w:pPr>
          </w:p>
          <w:p w:rsidR="007551ED" w:rsidRPr="0091593E" w:rsidRDefault="007551ED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593E">
              <w:rPr>
                <w:rFonts w:ascii="Arial" w:hAnsi="Arial" w:cs="Arial"/>
                <w:b/>
                <w:vanish/>
                <w:sz w:val="28"/>
                <w:szCs w:val="28"/>
              </w:rPr>
              <w:t>333Capaci</w:t>
            </w:r>
            <w:hyperlink w:anchor="_.__" w:history="1">
              <w:r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Procedimientos e instrumentos de evaluación</w:t>
              </w:r>
            </w:hyperlink>
          </w:p>
          <w:p w:rsidR="007551ED" w:rsidRPr="0091593E" w:rsidRDefault="00F32E37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E.__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Criterios de calificación</w:t>
              </w:r>
            </w:hyperlink>
          </w:p>
          <w:p w:rsidR="007551ED" w:rsidRPr="0091593E" w:rsidRDefault="00F32E37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F.__Actividades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Actividades de recuperación orientación y apoyo para los alumnos pendientes</w:t>
              </w:r>
            </w:hyperlink>
          </w:p>
          <w:p w:rsidR="007551ED" w:rsidRPr="0091593E" w:rsidRDefault="00F32E37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G.__Materiales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Materiales y recursos didácticos a utilizar, incluidos los libros para uso de los alumnos</w:t>
              </w:r>
            </w:hyperlink>
          </w:p>
          <w:p w:rsidR="007551ED" w:rsidRPr="0091593E" w:rsidRDefault="00F32E37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I.__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Medidas de atención a la diversidad y adaptaciones curriculares para  los alumnos que las precisen</w:t>
              </w:r>
            </w:hyperlink>
          </w:p>
          <w:p w:rsidR="007551ED" w:rsidRPr="0091593E" w:rsidRDefault="00F32E37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G._Plan_de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Plan de contingencia</w:t>
              </w:r>
            </w:hyperlink>
          </w:p>
          <w:p w:rsidR="007551ED" w:rsidRPr="0091593E" w:rsidRDefault="00F32E37" w:rsidP="009404DE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J._Mecanismos_de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Mecanismos de seguimiento y valoración</w:t>
              </w:r>
            </w:hyperlink>
          </w:p>
          <w:p w:rsidR="007551ED" w:rsidRPr="0091593E" w:rsidRDefault="00F32E37" w:rsidP="009404DE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J._Información_sobre" w:history="1">
              <w:r w:rsidR="007551ED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Información sobre el módulo para facilitar al alumnado</w:t>
              </w:r>
            </w:hyperlink>
          </w:p>
          <w:p w:rsidR="007551ED" w:rsidRPr="0091593E" w:rsidRDefault="007551ED" w:rsidP="009404D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51ED" w:rsidRPr="0091593E" w:rsidRDefault="007551ED" w:rsidP="009404D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51ED" w:rsidRPr="0091593E" w:rsidRDefault="007551ED" w:rsidP="009404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33F9" w:rsidRDefault="00E033F9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Default="007551ED" w:rsidP="007551ED"/>
    <w:p w:rsidR="007551ED" w:rsidRPr="0091593E" w:rsidRDefault="007551ED" w:rsidP="007551ED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shd w:val="clear" w:color="auto" w:fill="CCECFF"/>
        <w:tabs>
          <w:tab w:val="left" w:pos="284"/>
        </w:tabs>
        <w:jc w:val="both"/>
        <w:rPr>
          <w:rFonts w:ascii="Arial" w:hAnsi="Arial" w:cs="Arial"/>
          <w:b/>
          <w:vanish/>
          <w:sz w:val="24"/>
          <w:szCs w:val="24"/>
        </w:rPr>
      </w:pPr>
    </w:p>
    <w:p w:rsidR="007551ED" w:rsidRPr="0091593E" w:rsidRDefault="007551ED" w:rsidP="007551ED">
      <w:pPr>
        <w:pStyle w:val="Ttulo8"/>
        <w:shd w:val="clear" w:color="auto" w:fill="CCECFF"/>
        <w:rPr>
          <w:rFonts w:ascii="Arial" w:hAnsi="Arial" w:cs="Arial"/>
          <w:vanish/>
          <w:sz w:val="24"/>
          <w:szCs w:val="24"/>
        </w:rPr>
      </w:pPr>
    </w:p>
    <w:p w:rsidR="007551ED" w:rsidRPr="0091593E" w:rsidRDefault="007551ED" w:rsidP="007551ED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shd w:val="clear" w:color="auto" w:fill="CCECFF"/>
        <w:tabs>
          <w:tab w:val="left" w:pos="284"/>
        </w:tabs>
        <w:jc w:val="both"/>
        <w:rPr>
          <w:rFonts w:ascii="Arial" w:hAnsi="Arial" w:cs="Arial"/>
          <w:b/>
          <w:vanish/>
          <w:sz w:val="24"/>
          <w:szCs w:val="24"/>
        </w:rPr>
      </w:pPr>
    </w:p>
    <w:p w:rsidR="007551ED" w:rsidRPr="0091593E" w:rsidRDefault="007551ED" w:rsidP="007551ED">
      <w:pPr>
        <w:pStyle w:val="Ttulo8"/>
        <w:shd w:val="clear" w:color="auto" w:fill="CCECFF"/>
        <w:rPr>
          <w:rFonts w:ascii="Arial" w:hAnsi="Arial" w:cs="Arial"/>
          <w:vanish/>
          <w:sz w:val="24"/>
          <w:szCs w:val="24"/>
        </w:rPr>
      </w:pPr>
    </w:p>
    <w:p w:rsidR="007551ED" w:rsidRPr="0091593E" w:rsidRDefault="007551ED" w:rsidP="007551ED">
      <w:pPr>
        <w:pStyle w:val="Ttulo8"/>
        <w:rPr>
          <w:rFonts w:ascii="Arial" w:hAnsi="Arial" w:cs="Arial"/>
          <w:sz w:val="24"/>
          <w:szCs w:val="24"/>
        </w:rPr>
      </w:pPr>
      <w:bookmarkStart w:id="1" w:name="_Introducción_1"/>
      <w:bookmarkEnd w:id="1"/>
      <w:r w:rsidRPr="0091593E">
        <w:rPr>
          <w:rFonts w:ascii="Arial" w:hAnsi="Arial" w:cs="Arial"/>
          <w:sz w:val="24"/>
          <w:szCs w:val="24"/>
        </w:rPr>
        <w:t>Introducción</w:t>
      </w:r>
      <w:r w:rsidRPr="0091593E">
        <w:rPr>
          <w:rFonts w:ascii="Arial" w:hAnsi="Arial" w:cs="Arial"/>
          <w:vanish/>
          <w:sz w:val="24"/>
          <w:szCs w:val="24"/>
        </w:rPr>
        <w:t xml:space="preserve"> 333Intro</w:t>
      </w:r>
    </w:p>
    <w:p w:rsidR="007551ED" w:rsidRPr="0091593E" w:rsidRDefault="007551ED" w:rsidP="007551ED">
      <w:pPr>
        <w:widowControl w:val="0"/>
        <w:jc w:val="both"/>
        <w:rPr>
          <w:b/>
          <w:sz w:val="22"/>
        </w:rPr>
      </w:pPr>
    </w:p>
    <w:p w:rsidR="007551ED" w:rsidRPr="00FA3ACC" w:rsidRDefault="007551ED" w:rsidP="007551ED">
      <w:pPr>
        <w:jc w:val="both"/>
        <w:rPr>
          <w:rFonts w:ascii="Arial" w:hAnsi="Arial" w:cs="Arial"/>
          <w:b/>
          <w:bCs/>
        </w:rPr>
      </w:pPr>
      <w:r w:rsidRPr="00FA3ACC">
        <w:rPr>
          <w:rFonts w:ascii="Arial" w:hAnsi="Arial" w:cs="Arial"/>
          <w:b/>
          <w:bCs/>
        </w:rPr>
        <w:t xml:space="preserve">Módulo profesional: </w:t>
      </w:r>
      <w:r w:rsidRPr="006C6E02">
        <w:rPr>
          <w:rFonts w:ascii="Arial" w:hAnsi="Arial" w:cs="Arial"/>
          <w:bCs/>
        </w:rPr>
        <w:t>Proceso integral de la actividad comercial.</w:t>
      </w:r>
    </w:p>
    <w:p w:rsidR="007551ED" w:rsidRPr="006C6E02" w:rsidRDefault="007551ED" w:rsidP="007551ED">
      <w:pPr>
        <w:jc w:val="both"/>
        <w:rPr>
          <w:rFonts w:ascii="Arial" w:hAnsi="Arial" w:cs="Arial"/>
          <w:bCs/>
        </w:rPr>
      </w:pPr>
      <w:r w:rsidRPr="00FA3ACC">
        <w:rPr>
          <w:rFonts w:ascii="Arial" w:hAnsi="Arial" w:cs="Arial"/>
          <w:b/>
          <w:bCs/>
        </w:rPr>
        <w:t xml:space="preserve">Código: </w:t>
      </w:r>
      <w:r w:rsidRPr="006C6E02">
        <w:rPr>
          <w:rFonts w:ascii="Arial" w:hAnsi="Arial" w:cs="Arial"/>
          <w:bCs/>
        </w:rPr>
        <w:t>0650</w:t>
      </w:r>
    </w:p>
    <w:p w:rsidR="007551ED" w:rsidRPr="006C6E02" w:rsidRDefault="007551ED" w:rsidP="007551ED">
      <w:pPr>
        <w:jc w:val="both"/>
        <w:rPr>
          <w:rFonts w:ascii="Arial" w:hAnsi="Arial" w:cs="Arial"/>
          <w:bCs/>
        </w:rPr>
      </w:pPr>
      <w:r w:rsidRPr="00FA3ACC">
        <w:rPr>
          <w:rFonts w:ascii="Arial" w:hAnsi="Arial" w:cs="Arial"/>
          <w:b/>
          <w:bCs/>
        </w:rPr>
        <w:t xml:space="preserve">Equivalencia en créditos ECTS: </w:t>
      </w:r>
      <w:r w:rsidRPr="006C6E02">
        <w:rPr>
          <w:rFonts w:ascii="Arial" w:hAnsi="Arial" w:cs="Arial"/>
          <w:bCs/>
        </w:rPr>
        <w:t>11</w:t>
      </w:r>
    </w:p>
    <w:p w:rsidR="007551ED" w:rsidRPr="006C6E02" w:rsidRDefault="007551ED" w:rsidP="007551ED">
      <w:pPr>
        <w:jc w:val="both"/>
        <w:rPr>
          <w:rFonts w:ascii="Arial" w:hAnsi="Arial" w:cs="Arial"/>
          <w:bCs/>
        </w:rPr>
      </w:pPr>
      <w:r w:rsidRPr="00FA3ACC">
        <w:rPr>
          <w:rFonts w:ascii="Arial" w:hAnsi="Arial" w:cs="Arial"/>
          <w:b/>
          <w:bCs/>
        </w:rPr>
        <w:t xml:space="preserve">Duración: </w:t>
      </w:r>
      <w:r w:rsidRPr="006C6E02">
        <w:rPr>
          <w:rFonts w:ascii="Arial" w:hAnsi="Arial" w:cs="Arial"/>
          <w:bCs/>
        </w:rPr>
        <w:t>192 horas</w:t>
      </w:r>
    </w:p>
    <w:p w:rsidR="007551ED" w:rsidRPr="00FA3ACC" w:rsidRDefault="007551ED" w:rsidP="007551ED">
      <w:pPr>
        <w:widowControl w:val="0"/>
        <w:rPr>
          <w:rFonts w:ascii="Arial" w:hAnsi="Arial" w:cs="Arial"/>
          <w:b/>
          <w:bCs/>
        </w:rPr>
      </w:pPr>
    </w:p>
    <w:p w:rsidR="007551ED" w:rsidRPr="00FA3ACC" w:rsidRDefault="007551ED" w:rsidP="007551ED">
      <w:pPr>
        <w:widowControl w:val="0"/>
        <w:rPr>
          <w:rFonts w:ascii="Arial" w:hAnsi="Arial" w:cs="Arial"/>
          <w:b/>
          <w:bCs/>
        </w:rPr>
      </w:pPr>
      <w:r w:rsidRPr="00FA3ACC">
        <w:rPr>
          <w:rFonts w:ascii="Arial" w:hAnsi="Arial" w:cs="Arial"/>
          <w:b/>
          <w:bCs/>
        </w:rPr>
        <w:t>Objetivo General del Módulo:</w:t>
      </w:r>
    </w:p>
    <w:p w:rsidR="007551ED" w:rsidRPr="00FA3ACC" w:rsidRDefault="007551ED" w:rsidP="007551ED">
      <w:pPr>
        <w:widowControl w:val="0"/>
        <w:ind w:left="84"/>
        <w:rPr>
          <w:rFonts w:ascii="Arial" w:hAnsi="Arial" w:cs="Arial"/>
          <w:b/>
          <w:bCs/>
        </w:rPr>
      </w:pPr>
    </w:p>
    <w:p w:rsidR="007551ED" w:rsidRPr="00FA3ACC" w:rsidRDefault="007551ED" w:rsidP="007551ED">
      <w:pPr>
        <w:spacing w:after="12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Este módulo profesional contiene la formación necesaria para desempeñar la función degestionar administrativamente la actividad comercial, que incluye aspectos como:</w:t>
      </w:r>
    </w:p>
    <w:p w:rsidR="007551ED" w:rsidRPr="00FA3ACC" w:rsidRDefault="007551ED" w:rsidP="007551ED">
      <w:pPr>
        <w:pStyle w:val="Prrafodelista"/>
        <w:numPr>
          <w:ilvl w:val="0"/>
          <w:numId w:val="43"/>
        </w:numPr>
        <w:contextualSpacing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Confección, registro y control de la documentación administrativa de la actividad comercial.</w:t>
      </w:r>
    </w:p>
    <w:p w:rsidR="007551ED" w:rsidRPr="00FA3ACC" w:rsidRDefault="007551ED" w:rsidP="007551ED">
      <w:pPr>
        <w:pStyle w:val="Prrafodelista"/>
        <w:numPr>
          <w:ilvl w:val="0"/>
          <w:numId w:val="43"/>
        </w:numPr>
        <w:contextualSpacing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Gestión y control de la tesorería.</w:t>
      </w:r>
    </w:p>
    <w:p w:rsidR="007551ED" w:rsidRPr="00FA3ACC" w:rsidRDefault="007551ED" w:rsidP="007551ED">
      <w:pPr>
        <w:pStyle w:val="Prrafodelista"/>
        <w:numPr>
          <w:ilvl w:val="0"/>
          <w:numId w:val="43"/>
        </w:numPr>
        <w:contextualSpacing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Registro contable de las operaciones más comunes relacionadas con la actividad comercial de la empresa.</w:t>
      </w:r>
    </w:p>
    <w:p w:rsidR="007551ED" w:rsidRPr="00FA3ACC" w:rsidRDefault="007551ED" w:rsidP="007551ED">
      <w:pPr>
        <w:pStyle w:val="Prrafodelista"/>
        <w:numPr>
          <w:ilvl w:val="0"/>
          <w:numId w:val="43"/>
        </w:numPr>
        <w:contextualSpacing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Confección de la documentación, y gestión y control de las obligaciones tributarias derivadas de la actividad comercial.</w:t>
      </w:r>
    </w:p>
    <w:p w:rsidR="007551ED" w:rsidRPr="00FA3ACC" w:rsidRDefault="007551ED" w:rsidP="007551ED">
      <w:pPr>
        <w:jc w:val="both"/>
        <w:rPr>
          <w:rFonts w:ascii="Arial" w:hAnsi="Arial" w:cs="Arial"/>
        </w:rPr>
      </w:pPr>
    </w:p>
    <w:p w:rsidR="007551ED" w:rsidRPr="00FA3ACC" w:rsidRDefault="007551ED" w:rsidP="007551ED">
      <w:pPr>
        <w:spacing w:after="12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Las actividades profesionales asociadas a esta función se aplican en:</w:t>
      </w:r>
    </w:p>
    <w:p w:rsidR="007551ED" w:rsidRPr="00FA3ACC" w:rsidRDefault="007551ED" w:rsidP="007551ED">
      <w:pPr>
        <w:pStyle w:val="Prrafodelista"/>
        <w:numPr>
          <w:ilvl w:val="0"/>
          <w:numId w:val="43"/>
        </w:numPr>
        <w:contextualSpacing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El área administrativa de pequeñas y medianas empresas de cualquier sector de actividad.</w:t>
      </w:r>
    </w:p>
    <w:p w:rsidR="007551ED" w:rsidRPr="00FA3ACC" w:rsidRDefault="007551ED" w:rsidP="007551ED">
      <w:pPr>
        <w:jc w:val="both"/>
        <w:rPr>
          <w:rFonts w:ascii="Arial" w:hAnsi="Arial" w:cs="Arial"/>
        </w:rPr>
      </w:pPr>
    </w:p>
    <w:p w:rsidR="007551ED" w:rsidRPr="00FA3ACC" w:rsidRDefault="007551ED" w:rsidP="007551ED">
      <w:pPr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La formación del módulo contribuye a alcanzar los objetivos generales e), f) y h) del ciclo formativo, y las competencias f), k) y s) del título.</w:t>
      </w:r>
    </w:p>
    <w:p w:rsidR="007551ED" w:rsidRPr="00FA3ACC" w:rsidRDefault="007551ED" w:rsidP="007551ED">
      <w:pPr>
        <w:jc w:val="both"/>
        <w:rPr>
          <w:rFonts w:ascii="Arial" w:hAnsi="Arial" w:cs="Arial"/>
        </w:rPr>
      </w:pPr>
    </w:p>
    <w:p w:rsidR="007551ED" w:rsidRPr="00FA3ACC" w:rsidRDefault="007551ED" w:rsidP="007551ED">
      <w:pPr>
        <w:jc w:val="both"/>
        <w:rPr>
          <w:rFonts w:ascii="Arial" w:hAnsi="Arial" w:cs="Arial"/>
        </w:rPr>
      </w:pPr>
      <w:r w:rsidRPr="00FA3ACC">
        <w:rPr>
          <w:rFonts w:ascii="Arial" w:hAnsi="Arial" w:cs="Arial"/>
          <w:b/>
        </w:rPr>
        <w:t>Objetivos generales</w:t>
      </w:r>
      <w:r w:rsidRPr="00FA3ACC">
        <w:rPr>
          <w:rFonts w:ascii="Arial" w:hAnsi="Arial" w:cs="Arial"/>
        </w:rPr>
        <w:t xml:space="preserve"> e, f y h del ciclo formativo.</w:t>
      </w:r>
    </w:p>
    <w:p w:rsidR="007551ED" w:rsidRPr="00FA3ACC" w:rsidRDefault="007551ED" w:rsidP="007551ED">
      <w:pPr>
        <w:jc w:val="both"/>
        <w:rPr>
          <w:rFonts w:ascii="Arial" w:hAnsi="Arial" w:cs="Arial"/>
        </w:rPr>
      </w:pPr>
    </w:p>
    <w:p w:rsidR="007551ED" w:rsidRPr="00FA3ACC" w:rsidRDefault="007551ED" w:rsidP="007551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e) Analizar la información disponible para detectar necesida</w:t>
      </w:r>
      <w:r>
        <w:rPr>
          <w:rFonts w:ascii="Arial" w:hAnsi="Arial" w:cs="Arial"/>
        </w:rPr>
        <w:t xml:space="preserve">des relacionadas con la gestión </w:t>
      </w:r>
      <w:r w:rsidRPr="00FA3ACC">
        <w:rPr>
          <w:rFonts w:ascii="Arial" w:hAnsi="Arial" w:cs="Arial"/>
        </w:rPr>
        <w:t>empresarial.</w:t>
      </w:r>
    </w:p>
    <w:p w:rsidR="007551ED" w:rsidRPr="00FA3ACC" w:rsidRDefault="007551ED" w:rsidP="007551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f) Organizar las tareas administrativas de las áreas funcionales de la empresa para proponerlíneas de actuación y mejora.</w:t>
      </w:r>
    </w:p>
    <w:p w:rsidR="007551ED" w:rsidRPr="00FA3ACC" w:rsidRDefault="007551ED" w:rsidP="007551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h) Reconocer la interrelación entre las áreas comercial, financiera, contable y fiscal paragestionar los procesos de gestión empresarial de forma integrada.</w:t>
      </w:r>
    </w:p>
    <w:p w:rsidR="007551ED" w:rsidRPr="00FA3ACC" w:rsidRDefault="007551ED" w:rsidP="007551ED">
      <w:pPr>
        <w:jc w:val="both"/>
        <w:rPr>
          <w:rFonts w:ascii="Arial" w:hAnsi="Arial" w:cs="Arial"/>
        </w:rPr>
      </w:pPr>
    </w:p>
    <w:p w:rsidR="007551ED" w:rsidRPr="00FA3ACC" w:rsidRDefault="007551ED" w:rsidP="007551ED">
      <w:pPr>
        <w:jc w:val="both"/>
        <w:rPr>
          <w:rFonts w:ascii="Arial" w:hAnsi="Arial" w:cs="Arial"/>
        </w:rPr>
      </w:pPr>
      <w:r w:rsidRPr="00FA3ACC">
        <w:rPr>
          <w:rFonts w:ascii="Arial" w:hAnsi="Arial" w:cs="Arial"/>
          <w:b/>
        </w:rPr>
        <w:t>Competencias</w:t>
      </w:r>
      <w:r w:rsidRPr="00FA3ACC">
        <w:rPr>
          <w:rFonts w:ascii="Arial" w:hAnsi="Arial" w:cs="Arial"/>
        </w:rPr>
        <w:t xml:space="preserve"> f, k y s del título.</w:t>
      </w:r>
    </w:p>
    <w:p w:rsidR="007551ED" w:rsidRPr="00FA3ACC" w:rsidRDefault="007551ED" w:rsidP="007551ED">
      <w:pPr>
        <w:jc w:val="both"/>
        <w:rPr>
          <w:rFonts w:ascii="Arial" w:hAnsi="Arial" w:cs="Arial"/>
        </w:rPr>
      </w:pPr>
    </w:p>
    <w:p w:rsidR="007551ED" w:rsidRPr="00FA3ACC" w:rsidRDefault="007551ED" w:rsidP="007551ED">
      <w:pPr>
        <w:autoSpaceDE w:val="0"/>
        <w:autoSpaceDN w:val="0"/>
        <w:adjustRightInd w:val="0"/>
        <w:rPr>
          <w:rFonts w:ascii="Arial" w:hAnsi="Arial" w:cs="Arial"/>
        </w:rPr>
      </w:pPr>
      <w:r w:rsidRPr="00FA3ACC">
        <w:rPr>
          <w:rFonts w:ascii="Arial" w:hAnsi="Arial" w:cs="Arial"/>
        </w:rPr>
        <w:t>f) Gestionar los procesos de tramitación administrativa empresarial en relación a las áreascomercial, financiera, contable y fiscal, con una visión integradora de las mismas.</w:t>
      </w:r>
    </w:p>
    <w:p w:rsidR="007551ED" w:rsidRPr="00FA3ACC" w:rsidRDefault="007551ED" w:rsidP="007551ED">
      <w:pPr>
        <w:autoSpaceDE w:val="0"/>
        <w:autoSpaceDN w:val="0"/>
        <w:adjustRightInd w:val="0"/>
        <w:rPr>
          <w:rFonts w:ascii="Arial" w:hAnsi="Arial" w:cs="Arial"/>
        </w:rPr>
      </w:pPr>
      <w:r w:rsidRPr="00FA3ACC">
        <w:rPr>
          <w:rFonts w:ascii="Arial" w:hAnsi="Arial" w:cs="Arial"/>
        </w:rPr>
        <w:t>k) Realizar la gestión administrativa de los procesos comerciales, llevando a cabo las tareas</w:t>
      </w:r>
      <w:r>
        <w:rPr>
          <w:rFonts w:ascii="Arial" w:hAnsi="Arial" w:cs="Arial"/>
        </w:rPr>
        <w:t xml:space="preserve"> de </w:t>
      </w:r>
      <w:r w:rsidRPr="00FA3ACC">
        <w:rPr>
          <w:rFonts w:ascii="Arial" w:hAnsi="Arial" w:cs="Arial"/>
        </w:rPr>
        <w:t>documentación y flas actividades de negociación con proveedores, y de asesoramientoy relación con el cliente.</w:t>
      </w:r>
    </w:p>
    <w:p w:rsidR="007551ED" w:rsidRPr="00FA3ACC" w:rsidRDefault="007551ED" w:rsidP="007551ED">
      <w:pPr>
        <w:autoSpaceDE w:val="0"/>
        <w:autoSpaceDN w:val="0"/>
        <w:adjustRightInd w:val="0"/>
        <w:rPr>
          <w:rFonts w:ascii="Arial" w:hAnsi="Arial" w:cs="Arial"/>
        </w:rPr>
      </w:pPr>
      <w:r w:rsidRPr="00FA3ACC">
        <w:rPr>
          <w:rFonts w:ascii="Arial" w:hAnsi="Arial" w:cs="Arial"/>
        </w:rPr>
        <w:t>s) Realizar la gestión básica para la creación y funcionamiento de una pequeña empresay tener iniciativa en su actividad profesional con sentido de la responsabilidad social.</w:t>
      </w:r>
    </w:p>
    <w:p w:rsidR="007551ED" w:rsidRPr="00FA3ACC" w:rsidRDefault="007551ED" w:rsidP="007551ED">
      <w:pPr>
        <w:jc w:val="both"/>
        <w:rPr>
          <w:rFonts w:ascii="Arial" w:hAnsi="Arial" w:cs="Arial"/>
        </w:rPr>
      </w:pPr>
    </w:p>
    <w:p w:rsidR="007551ED" w:rsidRPr="00FA3ACC" w:rsidRDefault="007551ED" w:rsidP="007551ED">
      <w:pPr>
        <w:spacing w:after="120"/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Las líneas de actuación en el proceso de enseñanza-aprendizaje que permiten alcanzar los objetivos del módulo versarán sobre:</w:t>
      </w:r>
    </w:p>
    <w:p w:rsidR="007551ED" w:rsidRPr="00FA3ACC" w:rsidRDefault="007551ED" w:rsidP="007551ED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El análisis e interpretación de la normativa mercantil, contable y fiscal vigente.</w:t>
      </w:r>
    </w:p>
    <w:p w:rsidR="007551ED" w:rsidRPr="00FA3ACC" w:rsidRDefault="007551ED" w:rsidP="007551ED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Confección y registro de la documentación administrativa relacionada con la actividad comercial de la empresa, utilizando una aplicación informática de facturación.</w:t>
      </w:r>
    </w:p>
    <w:p w:rsidR="007551ED" w:rsidRPr="00FA3ACC" w:rsidRDefault="007551ED" w:rsidP="007551ED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Cumplimentación de documentos generados en procesos de cobros y pagos, así como el análisis de los libros de tesorería y la utilización de aplicaciones informáticas de gestión de tesorería.</w:t>
      </w:r>
    </w:p>
    <w:p w:rsidR="007551ED" w:rsidRPr="00FA3ACC" w:rsidRDefault="007551ED" w:rsidP="007551ED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FA3ACC">
        <w:rPr>
          <w:rFonts w:ascii="Arial" w:hAnsi="Arial" w:cs="Arial"/>
        </w:rPr>
        <w:t>Contabilizar informáticamente operaciones derivadas de la actividad comercial, materializadas en documentos soporte.</w:t>
      </w:r>
    </w:p>
    <w:p w:rsidR="007551ED" w:rsidRPr="0091593E" w:rsidRDefault="007551ED" w:rsidP="007551ED">
      <w:pPr>
        <w:pStyle w:val="Ttulo8"/>
        <w:pBdr>
          <w:right w:val="single" w:sz="4" w:space="8" w:color="auto"/>
        </w:pBdr>
        <w:rPr>
          <w:rFonts w:ascii="Arial" w:hAnsi="Arial" w:cs="Arial"/>
          <w:sz w:val="24"/>
          <w:szCs w:val="24"/>
        </w:rPr>
      </w:pPr>
      <w:bookmarkStart w:id="2" w:name="_A._Capacidades_terminales"/>
      <w:bookmarkStart w:id="3" w:name="_A._Capacidades_terminales,"/>
      <w:bookmarkEnd w:id="2"/>
      <w:bookmarkEnd w:id="3"/>
      <w:r w:rsidRPr="0091593E">
        <w:rPr>
          <w:rFonts w:ascii="Arial" w:hAnsi="Arial" w:cs="Arial"/>
          <w:sz w:val="24"/>
          <w:szCs w:val="24"/>
        </w:rPr>
        <w:lastRenderedPageBreak/>
        <w:tab/>
        <w:t xml:space="preserve">A. </w:t>
      </w:r>
      <w:r>
        <w:rPr>
          <w:rFonts w:ascii="Arial" w:hAnsi="Arial" w:cs="Arial"/>
          <w:sz w:val="24"/>
          <w:szCs w:val="24"/>
        </w:rPr>
        <w:t>Resultados de aprendizaje</w:t>
      </w:r>
      <w:r w:rsidRPr="0091593E">
        <w:rPr>
          <w:rFonts w:ascii="Arial" w:hAnsi="Arial" w:cs="Arial"/>
          <w:sz w:val="24"/>
          <w:szCs w:val="24"/>
        </w:rPr>
        <w:t>, contenidos y criterios de evaluación</w:t>
      </w:r>
    </w:p>
    <w:p w:rsidR="007551ED" w:rsidRPr="0091593E" w:rsidRDefault="007551ED" w:rsidP="007551ED">
      <w:pPr>
        <w:widowControl w:val="0"/>
        <w:ind w:left="709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6"/>
        <w:gridCol w:w="4708"/>
      </w:tblGrid>
      <w:tr w:rsidR="007551ED" w:rsidRPr="0091593E" w:rsidTr="009404DE">
        <w:trPr>
          <w:cantSplit/>
          <w:trHeight w:hRule="exact" w:val="65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Default="007551ED" w:rsidP="009404DE">
            <w:pPr>
              <w:widowControl w:val="0"/>
              <w:ind w:left="1134" w:hanging="1092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A3ACC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nidad 1. Actividad empresarial y elementos patrimoniales de la empresa</w:t>
            </w:r>
          </w:p>
          <w:p w:rsidR="007551ED" w:rsidRPr="004E2190" w:rsidRDefault="007551ED" w:rsidP="00AB2E50">
            <w:pPr>
              <w:widowControl w:val="0"/>
              <w:ind w:left="1134" w:hanging="1092"/>
              <w:jc w:val="both"/>
              <w:rPr>
                <w:rFonts w:ascii="Arial" w:hAnsi="Arial" w:cs="Arial"/>
                <w:bCs/>
                <w:sz w:val="22"/>
              </w:rPr>
            </w:pPr>
            <w:r w:rsidRPr="004E2190">
              <w:rPr>
                <w:rFonts w:ascii="Arial" w:hAnsi="Arial" w:cs="Arial"/>
              </w:rPr>
              <w:t>Tiempo estimado:</w:t>
            </w:r>
            <w:r>
              <w:rPr>
                <w:rFonts w:ascii="Arial" w:hAnsi="Arial" w:cs="Arial"/>
              </w:rPr>
              <w:t xml:space="preserve"> </w:t>
            </w:r>
            <w:r w:rsidR="00AB2E5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sesiones.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7551ED" w:rsidRPr="0091593E" w:rsidTr="009404DE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10"/>
        </w:trPr>
        <w:tc>
          <w:tcPr>
            <w:tcW w:w="9214" w:type="dxa"/>
            <w:gridSpan w:val="2"/>
          </w:tcPr>
          <w:p w:rsidR="007551ED" w:rsidRPr="008E41F7" w:rsidRDefault="007551ED" w:rsidP="009404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RA1.</w:t>
            </w:r>
            <w:r w:rsidRPr="00FA3ACC">
              <w:rPr>
                <w:rFonts w:ascii="Arial" w:hAnsi="Arial" w:cs="Arial"/>
              </w:rPr>
              <w:t xml:space="preserve"> Determina los elementos patrimoniales de la empresa analizando la actividad empresarial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551ED" w:rsidRPr="0091593E" w:rsidTr="009404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4530"/>
        </w:trPr>
        <w:tc>
          <w:tcPr>
            <w:tcW w:w="4506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La actividad económica y el ciclo económico.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La contabilidad.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patrimonio de la empresa.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Elementos patrimoniales y masas patrimoniales.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activo, el pasivo y el patrimonio neto de una empresa.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equilibrio patrimonial.</w:t>
            </w:r>
          </w:p>
          <w:p w:rsidR="007551ED" w:rsidRPr="008E41F7" w:rsidRDefault="007551ED" w:rsidP="009404DE">
            <w:pPr>
              <w:ind w:left="716"/>
              <w:jc w:val="both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708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las fases del ciclo económico de la actividad empresarial.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diferenciado entre inversión/financiación, inversión/gasto, gasto/pago e ingreso/cobro.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distinguido los distintos sectores económicos, basándose en la diversa tipología de actividades que se desarrollan en ellos.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definido los conceptos de patrimonio, elemento patrimonial y masa patrimonial.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las masas patrimoniales que integran el activo, el pasivo exigible y el patrimonio neto.</w:t>
            </w:r>
          </w:p>
          <w:p w:rsidR="007551ED" w:rsidRDefault="007551ED" w:rsidP="009404D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relacionado el patrimonio económico de la empresa con el patrimonio financiero y ambos con las fases del ciclo económico de la actividad empresarial.</w:t>
            </w:r>
          </w:p>
          <w:p w:rsidR="007551ED" w:rsidRPr="00EE1FF2" w:rsidRDefault="007551ED" w:rsidP="009404D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clasificado un conjunto de elementos en masas patrimoniales.</w:t>
            </w:r>
          </w:p>
        </w:tc>
      </w:tr>
    </w:tbl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6"/>
        <w:gridCol w:w="4708"/>
      </w:tblGrid>
      <w:tr w:rsidR="007551ED" w:rsidRPr="00161F13" w:rsidTr="009404DE">
        <w:trPr>
          <w:cantSplit/>
          <w:trHeight w:hRule="exact" w:val="68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161F13" w:rsidRDefault="007551ED" w:rsidP="009404DE">
            <w:pPr>
              <w:widowControl w:val="0"/>
              <w:ind w:left="1134" w:hanging="109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Unidad 2</w:t>
            </w:r>
            <w:r w:rsidRPr="009159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Contabilidad y metodología contable</w:t>
            </w:r>
          </w:p>
          <w:p w:rsidR="007551ED" w:rsidRPr="004E2190" w:rsidRDefault="007551ED" w:rsidP="00C31122">
            <w:pPr>
              <w:widowControl w:val="0"/>
              <w:ind w:left="1134" w:hanging="1092"/>
              <w:jc w:val="both"/>
              <w:rPr>
                <w:rFonts w:ascii="Arial" w:hAnsi="Arial" w:cs="Arial"/>
              </w:rPr>
            </w:pPr>
            <w:r w:rsidRPr="004E2190">
              <w:rPr>
                <w:rFonts w:ascii="Arial" w:hAnsi="Arial" w:cs="Arial"/>
              </w:rPr>
              <w:t>Tiempo estimado:</w:t>
            </w:r>
            <w:r>
              <w:rPr>
                <w:rFonts w:ascii="Arial" w:hAnsi="Arial" w:cs="Arial"/>
              </w:rPr>
              <w:t xml:space="preserve"> 2</w:t>
            </w:r>
            <w:r w:rsidR="00C31122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sesiones.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7551ED" w:rsidRPr="0091593E" w:rsidTr="009404DE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85"/>
        </w:trPr>
        <w:tc>
          <w:tcPr>
            <w:tcW w:w="9214" w:type="dxa"/>
            <w:gridSpan w:val="2"/>
          </w:tcPr>
          <w:p w:rsidR="007551ED" w:rsidRPr="00A40522" w:rsidRDefault="007551ED" w:rsidP="009404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RA2. </w:t>
            </w:r>
            <w:r w:rsidRPr="0021476C">
              <w:rPr>
                <w:rFonts w:ascii="Arial" w:hAnsi="Arial" w:cs="Arial"/>
                <w:lang w:val="es-ES"/>
              </w:rPr>
              <w:t>Integra la normativa contable y el método de la partida doble, analizando el PGC PYME y la metodología contable.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551ED" w:rsidRPr="0091593E" w:rsidTr="009404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95"/>
        </w:trPr>
        <w:tc>
          <w:tcPr>
            <w:tcW w:w="4506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Las operaciones mercantiles desde la perspectiva contable.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Teoría de las cuentas: tipos de cuentas, terminología de las cuentas, convenios de cargo y abono.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método por partida doble.</w:t>
            </w:r>
          </w:p>
          <w:p w:rsidR="007551ED" w:rsidRPr="00A40522" w:rsidRDefault="007551ED" w:rsidP="009404DE">
            <w:pPr>
              <w:numPr>
                <w:ilvl w:val="0"/>
                <w:numId w:val="10"/>
              </w:numPr>
              <w:tabs>
                <w:tab w:val="num" w:pos="1494"/>
              </w:tabs>
              <w:jc w:val="both"/>
              <w:rPr>
                <w:rFonts w:ascii="Arial" w:hAnsi="Arial"/>
                <w:b/>
                <w:szCs w:val="22"/>
              </w:rPr>
            </w:pPr>
            <w:r w:rsidRPr="00181C6B">
              <w:rPr>
                <w:rFonts w:ascii="Arial" w:hAnsi="Arial" w:cs="Arial"/>
                <w:b/>
                <w:lang w:val="es-ES"/>
              </w:rPr>
              <w:t>Normalización contable. El PGC: marco conceptual, normas de valoración, cuadro de cuentas y cuentas anuales</w:t>
            </w:r>
            <w:r w:rsidRPr="0021476C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4708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distinguido las fases del ciclo contable completo, adaptándolas a la legislación española.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definido el concepto de cuenta como instrumento para representar los distintos elementos patrimoniales y hechos económicos de la empresa.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determinado las características más importantes del método de contabilización por partida doble.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lastRenderedPageBreak/>
              <w:t>Se han reconocido los criterios de cargo y abono como método de registro de las modificaciones del valor de los elementos patrimoniales.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definido el concepto de resultado contable, diferenciando las cuentas de ingresos y gastos.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reconocido el PGC como instrumento de armonización contable.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relacionado las distintas partes del PGC, diferenciando las obligatorias de las no obligatorias.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codificado un conjunto de elementos patrimoniales de acuerdo con los criterios del PGC, identificando su función en la asociación y desglose de la información contable.</w:t>
            </w:r>
          </w:p>
          <w:p w:rsidR="007551ED" w:rsidRPr="00DA77B3" w:rsidRDefault="007551ED" w:rsidP="009404DE">
            <w:pPr>
              <w:numPr>
                <w:ilvl w:val="0"/>
                <w:numId w:val="49"/>
              </w:numPr>
              <w:spacing w:before="86" w:line="208" w:lineRule="exact"/>
              <w:ind w:right="94"/>
              <w:jc w:val="both"/>
              <w:rPr>
                <w:rFonts w:ascii="Arial" w:hAnsi="Arial"/>
                <w:szCs w:val="22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las cuentas anuales que establece el PGC, determinando la función que cumplen.</w:t>
            </w:r>
          </w:p>
        </w:tc>
      </w:tr>
    </w:tbl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6"/>
        <w:gridCol w:w="4708"/>
      </w:tblGrid>
      <w:tr w:rsidR="007551ED" w:rsidRPr="0091593E" w:rsidTr="009404DE">
        <w:trPr>
          <w:cantSplit/>
          <w:trHeight w:hRule="exact" w:val="854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tabs>
                <w:tab w:val="left" w:pos="625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 Unidad 3</w:t>
            </w:r>
            <w:r w:rsidRPr="009159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Tributos que gravan la actividad comercial</w:t>
            </w:r>
          </w:p>
          <w:p w:rsidR="007551ED" w:rsidRPr="00724E3B" w:rsidRDefault="007551ED" w:rsidP="009404DE">
            <w:pPr>
              <w:widowControl w:val="0"/>
              <w:tabs>
                <w:tab w:val="left" w:pos="625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 Tiempo estimado: 30 sesiones.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7551ED" w:rsidRPr="0091593E" w:rsidTr="009404DE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06"/>
        </w:trPr>
        <w:tc>
          <w:tcPr>
            <w:tcW w:w="9214" w:type="dxa"/>
            <w:gridSpan w:val="2"/>
          </w:tcPr>
          <w:p w:rsidR="007551ED" w:rsidRPr="00F87504" w:rsidRDefault="007551ED" w:rsidP="009404D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  <w:r w:rsidRPr="0021476C">
              <w:rPr>
                <w:rFonts w:ascii="Arial" w:hAnsi="Arial" w:cs="Arial"/>
                <w:lang w:val="es-ES"/>
              </w:rPr>
              <w:t>3. Gestiona la información sobre tributos que afectan o gravan la actividad comercial de la empresa, seleccionando y aplicando la normativa mercantil y fiscal vigente.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551ED" w:rsidRPr="0091593E" w:rsidTr="009404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91"/>
        </w:trPr>
        <w:tc>
          <w:tcPr>
            <w:tcW w:w="4506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Marco tributario español. Justificación del sistema tributario. Impuestos, tasas y contribuciones especiales. Clasificación de los impuestos. Impuestos directos e indirectos.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Elementos tributarios del IS, IRPF e IVA.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Impuesto sobre el Valor Añadido.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Tipos impositivos.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Operaciones exentas y no sujetas.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Regímenes del IVA. Régimen general.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Régimen especial del recargo de equivalencia.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Regla de la prorrata.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Elementos de la declaración-liquidación.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Modelos y plazos.</w:t>
            </w:r>
          </w:p>
          <w:p w:rsidR="007551ED" w:rsidRPr="007902DE" w:rsidRDefault="007551ED" w:rsidP="009404DE">
            <w:pPr>
              <w:tabs>
                <w:tab w:val="num" w:pos="1494"/>
              </w:tabs>
              <w:ind w:left="356"/>
              <w:jc w:val="both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708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identificado la normativa fiscal básica.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clasificado los tributos, identificando las características básicas de los más significativos.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los elementos tributarios.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las características básicas de las normas mercantiles y fiscales aplicables a las operaciones de compraventa.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distinguido y reconocido las operaciones sujetas, exentas y no sujetas a IVA.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diferenciado los regímenes especiales del IVA.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determinado las obligaciones de registro en relación con el Impuesto del Valor Añadido, así como los libros registros (voluntarios y obligatorios) para las empresas.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 xml:space="preserve">Se han calculado las cuotas liquidables del </w:t>
            </w:r>
            <w:r w:rsidRPr="0021476C">
              <w:rPr>
                <w:rFonts w:ascii="Arial" w:hAnsi="Arial" w:cs="Arial"/>
                <w:lang w:val="es-ES"/>
              </w:rPr>
              <w:lastRenderedPageBreak/>
              <w:t>impuesto y elaborado la documentación correspondiente a su declaración-liquidación.</w:t>
            </w:r>
          </w:p>
          <w:p w:rsidR="007551ED" w:rsidRPr="00BA3AD3" w:rsidRDefault="007551ED" w:rsidP="009404DE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</w:rPr>
            </w:pPr>
            <w:r w:rsidRPr="0021476C">
              <w:rPr>
                <w:rFonts w:ascii="Arial" w:hAnsi="Arial" w:cs="Arial"/>
                <w:lang w:val="es-ES"/>
              </w:rPr>
              <w:t>Se ha reconocido la normativa sobre la conservación de documentos e información.</w:t>
            </w:r>
          </w:p>
        </w:tc>
      </w:tr>
    </w:tbl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6"/>
        <w:gridCol w:w="4708"/>
      </w:tblGrid>
      <w:tr w:rsidR="007551ED" w:rsidRPr="0091593E" w:rsidTr="009404DE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tabs>
                <w:tab w:val="left" w:pos="62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 4</w:t>
            </w:r>
            <w:r w:rsidRPr="00D375C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Documentación administrativa de la compraventa y cálculos comerciales</w:t>
            </w:r>
          </w:p>
          <w:p w:rsidR="007551ED" w:rsidRPr="00DE3C34" w:rsidRDefault="007551ED" w:rsidP="00C31122">
            <w:pPr>
              <w:widowControl w:val="0"/>
              <w:tabs>
                <w:tab w:val="left" w:pos="625"/>
              </w:tabs>
              <w:rPr>
                <w:rFonts w:ascii="Arial" w:hAnsi="Arial" w:cs="Arial"/>
              </w:rPr>
            </w:pPr>
            <w:r w:rsidRPr="00DE3C34">
              <w:rPr>
                <w:rFonts w:ascii="Arial" w:hAnsi="Arial" w:cs="Arial"/>
              </w:rPr>
              <w:t xml:space="preserve">Tiempo estimado: </w:t>
            </w:r>
            <w:r w:rsidR="00C3112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sesiones.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7551ED" w:rsidRPr="0091593E" w:rsidTr="009404DE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86"/>
        </w:trPr>
        <w:tc>
          <w:tcPr>
            <w:tcW w:w="9214" w:type="dxa"/>
            <w:gridSpan w:val="2"/>
          </w:tcPr>
          <w:p w:rsidR="007551ED" w:rsidRPr="0091593E" w:rsidRDefault="007551ED" w:rsidP="009404D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  <w:r w:rsidRPr="0021476C">
              <w:rPr>
                <w:rFonts w:ascii="Arial" w:hAnsi="Arial" w:cs="Arial"/>
                <w:lang w:val="es-ES"/>
              </w:rPr>
              <w:t>4. Elabora y organiza la documentación administrativa de las operaciones de compraventa, relacionándola con las transacciones comerciales de la empresa.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551ED" w:rsidRPr="0091593E" w:rsidTr="009404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5"/>
        </w:trPr>
        <w:tc>
          <w:tcPr>
            <w:tcW w:w="4506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La actividad comercial.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almacén y las existencias.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Cálculos de la actividad comercial: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Costes.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Precios.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Descuentos.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Márgenes.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Documentos administrativos de compraventa: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Nota de pedido.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Presupuestos.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Albarán.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Factura: nota de cargo y nota de abono, factura pro-forma, factura electrónica y factura rectificativa.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Recibo.</w:t>
            </w:r>
          </w:p>
          <w:p w:rsidR="007551ED" w:rsidRPr="007902DE" w:rsidRDefault="007551ED" w:rsidP="009404D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Libros registros de facturas.</w:t>
            </w:r>
          </w:p>
        </w:tc>
        <w:tc>
          <w:tcPr>
            <w:tcW w:w="4708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 xml:space="preserve">Se han determinado los elementos del contrato mercantil de compraventa. 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establecido los flujos de documentación administrativa relacionados con la compraventa.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y cumplimentado los documentos relativos a la compraventa en la empresa, precisando los requisitos formales que deben reunir.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reconocido los procesos de expedición y entrega de mercancías, así como la documentación administrativa asociada.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verificado que la documentación comercial, recibida y emitida, cumple la legislación vigente y los procedimientos internos de una empresa.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los parámetros y la información que deben ser registrados en las operaciones de compraventa.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valorado la necesidad de aplicar los sistemas de protección y salvaguarda de la información, así como criterios de calidad en el proceso administrativo. Se ha gestionado la documentación, manifestando rigor y precisión.</w:t>
            </w:r>
          </w:p>
          <w:p w:rsidR="007551ED" w:rsidRPr="00EE1FF2" w:rsidRDefault="007551ED" w:rsidP="009404DE">
            <w:pPr>
              <w:widowControl w:val="0"/>
              <w:numPr>
                <w:ilvl w:val="0"/>
                <w:numId w:val="57"/>
              </w:numPr>
              <w:jc w:val="both"/>
              <w:rPr>
                <w:rFonts w:ascii="Arial" w:hAnsi="Arial" w:cs="Arial"/>
              </w:rPr>
            </w:pPr>
            <w:r w:rsidRPr="0021476C">
              <w:rPr>
                <w:rFonts w:ascii="Arial" w:hAnsi="Arial" w:cs="Arial"/>
                <w:lang w:val="es-ES"/>
              </w:rPr>
              <w:t>Se han utilizado aplicaciones informáticas específicas.</w:t>
            </w:r>
          </w:p>
        </w:tc>
      </w:tr>
    </w:tbl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Pr="0091593E" w:rsidRDefault="007551ED" w:rsidP="007551ED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6"/>
        <w:gridCol w:w="4708"/>
      </w:tblGrid>
      <w:tr w:rsidR="007551ED" w:rsidRPr="0091593E" w:rsidTr="009404DE">
        <w:trPr>
          <w:cantSplit/>
          <w:trHeight w:hRule="exact" w:val="834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D375C8" w:rsidRDefault="007551ED" w:rsidP="009404DE">
            <w:pPr>
              <w:widowControl w:val="0"/>
              <w:tabs>
                <w:tab w:val="left" w:pos="625"/>
              </w:tabs>
              <w:ind w:left="72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Unidad 5</w:t>
            </w:r>
            <w:r w:rsidRPr="00D375C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Gestión de cobros y pagos y procedimientos de cálculo en la gestión de la tesorería</w:t>
            </w:r>
          </w:p>
          <w:p w:rsidR="007551ED" w:rsidRPr="00BA3AD3" w:rsidRDefault="007551ED" w:rsidP="00C31122">
            <w:pPr>
              <w:widowControl w:val="0"/>
              <w:tabs>
                <w:tab w:val="left" w:pos="625"/>
              </w:tabs>
              <w:rPr>
                <w:rFonts w:ascii="Arial" w:hAnsi="Arial" w:cs="Arial"/>
              </w:rPr>
            </w:pPr>
            <w:r w:rsidRPr="00BA3AD3">
              <w:rPr>
                <w:rFonts w:ascii="Arial" w:hAnsi="Arial" w:cs="Arial"/>
              </w:rPr>
              <w:t>Tiempo estimado:</w:t>
            </w:r>
            <w:r>
              <w:rPr>
                <w:rFonts w:ascii="Arial" w:hAnsi="Arial" w:cs="Arial"/>
              </w:rPr>
              <w:t xml:space="preserve"> 2</w:t>
            </w:r>
            <w:r w:rsidR="00C3112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sesiones.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7551ED" w:rsidRPr="0091593E" w:rsidTr="009404DE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32"/>
        </w:trPr>
        <w:tc>
          <w:tcPr>
            <w:tcW w:w="9214" w:type="dxa"/>
            <w:gridSpan w:val="2"/>
          </w:tcPr>
          <w:p w:rsidR="007551ED" w:rsidRPr="007902DE" w:rsidRDefault="007551ED" w:rsidP="009404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ES"/>
              </w:rPr>
              <w:t>RA</w:t>
            </w:r>
            <w:r w:rsidRPr="0021476C">
              <w:rPr>
                <w:rFonts w:ascii="Arial" w:hAnsi="Arial" w:cs="Arial"/>
                <w:lang w:val="es-ES"/>
              </w:rPr>
              <w:t>5. Determina los trámites de la gestión de cobros y pagos, analizando la documentación asociada y su flujo dentro de la empresa.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551ED" w:rsidRPr="0091593E" w:rsidTr="009404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249"/>
        </w:trPr>
        <w:tc>
          <w:tcPr>
            <w:tcW w:w="4506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Capitalización simple y capitalización compuesta.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Cálculo del descuento simple.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Equivalencia financiera. Tanto nominal y tanto efectivo TAE.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Productos y servicios financieros básicos.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Normativa mercantil aplicable a la gestión de cobros y pagos.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Medios de cobro y pago: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cheque.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La letra de cambio.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pagaré.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efectivo.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Tarjetas de débito y crédito.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71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Medios de pago habituales en operaciones de comercio internacional.</w:t>
            </w:r>
          </w:p>
          <w:p w:rsidR="007551ED" w:rsidRPr="00465CC3" w:rsidRDefault="007551ED" w:rsidP="009404D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Operaciones financieras básicas en la gestión de cobros y pagos</w:t>
            </w:r>
            <w:r w:rsidRPr="0021476C">
              <w:rPr>
                <w:rFonts w:ascii="Arial" w:hAnsi="Arial" w:cs="Arial"/>
                <w:lang w:val="es-ES"/>
              </w:rPr>
              <w:t xml:space="preserve">: Factoring, confirming y </w:t>
            </w:r>
            <w:r w:rsidRPr="0021476C">
              <w:rPr>
                <w:rFonts w:ascii="Arial" w:hAnsi="Arial" w:cs="Arial"/>
                <w:b/>
                <w:lang w:val="es-ES"/>
              </w:rPr>
              <w:t>gestión de efectos.</w:t>
            </w:r>
          </w:p>
        </w:tc>
        <w:tc>
          <w:tcPr>
            <w:tcW w:w="4708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diferenciado los flujos de entrada y salida de tesorería, valorando los procedimientos de autorización de los pagos y gestión de los cobros.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identificado los medios de pago y cobro habituales en la empresa, así como sus documentos justificativos, diferenciando pago al contado y pago aplazado.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comparado las formas de financiación comercial más habituales.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aplicado las leyes financieras de capitalización simple o compuesta en función del tipo de operaciones.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calculado la liquidación de efectos comerciales en operaciones de descuento.</w:t>
            </w:r>
          </w:p>
          <w:p w:rsidR="007551ED" w:rsidRPr="006E68D5" w:rsidRDefault="007551ED" w:rsidP="009404DE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</w:rPr>
            </w:pPr>
            <w:r w:rsidRPr="0021476C">
              <w:rPr>
                <w:rFonts w:ascii="Arial" w:hAnsi="Arial" w:cs="Arial"/>
                <w:lang w:val="es-ES"/>
              </w:rPr>
              <w:t>Se han calculado las comisiones y gastos en determinados productos y servicios bancarios relacionados con el aplazamiento del pago o el descuento comercial.</w:t>
            </w:r>
          </w:p>
        </w:tc>
      </w:tr>
    </w:tbl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6"/>
        <w:gridCol w:w="4708"/>
      </w:tblGrid>
      <w:tr w:rsidR="007551ED" w:rsidRPr="0091593E" w:rsidTr="009404DE">
        <w:trPr>
          <w:cantSplit/>
          <w:trHeight w:hRule="exact" w:val="1041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Default="007551ED" w:rsidP="009404DE">
            <w:pPr>
              <w:widowControl w:val="0"/>
              <w:tabs>
                <w:tab w:val="left" w:pos="6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 6</w:t>
            </w:r>
            <w:r w:rsidRPr="0097113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Registro contable de la actividad comercial </w:t>
            </w:r>
          </w:p>
          <w:p w:rsidR="007551ED" w:rsidRPr="001779D2" w:rsidRDefault="007551ED" w:rsidP="00C31122">
            <w:pPr>
              <w:widowControl w:val="0"/>
              <w:tabs>
                <w:tab w:val="left" w:pos="6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AD3">
              <w:rPr>
                <w:rFonts w:ascii="Arial" w:hAnsi="Arial" w:cs="Arial"/>
              </w:rPr>
              <w:t>Tiempo estimado:</w:t>
            </w:r>
            <w:r>
              <w:rPr>
                <w:rFonts w:ascii="Arial" w:hAnsi="Arial" w:cs="Arial"/>
              </w:rPr>
              <w:t xml:space="preserve"> </w:t>
            </w:r>
            <w:r w:rsidR="00C31122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sesiones.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7551ED" w:rsidRPr="0091593E" w:rsidTr="009404DE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473"/>
        </w:trPr>
        <w:tc>
          <w:tcPr>
            <w:tcW w:w="9214" w:type="dxa"/>
            <w:gridSpan w:val="2"/>
          </w:tcPr>
          <w:p w:rsidR="007551ED" w:rsidRPr="007902DE" w:rsidRDefault="007551ED" w:rsidP="009404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</w:t>
            </w:r>
            <w:r w:rsidRPr="0021476C">
              <w:rPr>
                <w:rFonts w:ascii="Arial" w:hAnsi="Arial" w:cs="Arial"/>
                <w:lang w:val="es-ES"/>
              </w:rPr>
              <w:t>6. Registra los hechos contables básicos derivados de la actividad comercial y dentro de un ciclo económico, aplicando la metodología contable y los principios y normas del PGC.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551ED" w:rsidRPr="0091593E" w:rsidTr="009404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249"/>
        </w:trPr>
        <w:tc>
          <w:tcPr>
            <w:tcW w:w="4506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Compras de mercaderías y operaciones relacionadas (anticipos, descuentos, gastos, envases y embalajes).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Ventas de mercaderías y operaciones relacionadas (anticipos, descuentos, gastos, envases y embalajes).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Operaciones relacionadas con las existencias.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lastRenderedPageBreak/>
              <w:t>Operaciones de aplazamiento de pago y cobro.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Problemática contable de los derechos de cobro.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Declaración-liquidación de IVA.</w:t>
            </w:r>
          </w:p>
          <w:p w:rsidR="007551ED" w:rsidRPr="00465CC3" w:rsidRDefault="007551ED" w:rsidP="009404DE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Desarrollo del ciclo contable: ciclo contable y ejercicio económico, inventario inicial y asiento de apertura, asientos en el diario, traspaso de información al mayor, balance de comprobación, proceso de regularización, balance de situación y asiento de cierre.</w:t>
            </w:r>
          </w:p>
        </w:tc>
        <w:tc>
          <w:tcPr>
            <w:tcW w:w="4708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lastRenderedPageBreak/>
              <w:t>Se han identificado y codificado las cuentas que intervienen en las operaciones relacionadas con la actividad comercial conforme al PGC.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aplicado criterios de cargo y abono según el PGC.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 xml:space="preserve">Se han efectuado los asientos correspondientes a los hechos contables </w:t>
            </w:r>
            <w:r w:rsidRPr="0021476C">
              <w:rPr>
                <w:rFonts w:ascii="Arial" w:hAnsi="Arial" w:cs="Arial"/>
                <w:lang w:val="es-ES"/>
              </w:rPr>
              <w:lastRenderedPageBreak/>
              <w:t>más habituales del proceso comercial.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contabilizado las operaciones relativas a la liquidación de IVA.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registrado los hechos contables previos al cierre del ejercicio económico.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calculado el resultado contable y el balance de situación final.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preparado la información económica relevante para elaborar la memoria para un ejercicio económico concreto.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utilizado aplicaciones informáticas específicas.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realizado las copias de seguridad según el protocolo establecido para salvaguardar los datos registrados.</w:t>
            </w:r>
          </w:p>
          <w:p w:rsidR="007551ED" w:rsidRPr="006E68D5" w:rsidRDefault="007551ED" w:rsidP="009404DE">
            <w:pPr>
              <w:pStyle w:val="Prrafodelista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76C">
              <w:rPr>
                <w:rFonts w:ascii="Arial" w:hAnsi="Arial" w:cs="Arial"/>
                <w:lang w:val="es-ES"/>
              </w:rPr>
              <w:t>Se ha gestionado la documentación, manifestando rigor y precisión.</w:t>
            </w:r>
          </w:p>
        </w:tc>
      </w:tr>
    </w:tbl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6"/>
        <w:gridCol w:w="4708"/>
      </w:tblGrid>
      <w:tr w:rsidR="007551ED" w:rsidRPr="00D9097E" w:rsidTr="009404DE">
        <w:trPr>
          <w:cantSplit/>
          <w:trHeight w:val="663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507E87" w:rsidRDefault="007551ED" w:rsidP="009404DE">
            <w:pPr>
              <w:widowControl w:val="0"/>
              <w:tabs>
                <w:tab w:val="left" w:pos="625"/>
              </w:tabs>
              <w:spacing w:before="120"/>
              <w:ind w:left="153"/>
              <w:rPr>
                <w:rFonts w:ascii="Arial" w:hAnsi="Arial" w:cs="Arial"/>
                <w:b/>
                <w:sz w:val="22"/>
                <w:szCs w:val="22"/>
              </w:rPr>
            </w:pPr>
            <w:r w:rsidRPr="00752F71">
              <w:rPr>
                <w:rFonts w:ascii="Arial" w:hAnsi="Arial" w:cs="Arial"/>
                <w:b/>
                <w:sz w:val="22"/>
                <w:szCs w:val="22"/>
              </w:rPr>
              <w:t xml:space="preserve">Unidad </w:t>
            </w:r>
            <w:r w:rsidR="001779D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752F7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Gestión y control de la tesorería</w:t>
            </w:r>
          </w:p>
          <w:p w:rsidR="007551ED" w:rsidRPr="00507E87" w:rsidRDefault="007551ED" w:rsidP="009404DE">
            <w:pPr>
              <w:widowControl w:val="0"/>
              <w:tabs>
                <w:tab w:val="left" w:pos="6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AD3">
              <w:rPr>
                <w:rFonts w:ascii="Arial" w:hAnsi="Arial" w:cs="Arial"/>
              </w:rPr>
              <w:t>Tiempo estimado:</w:t>
            </w:r>
            <w:r>
              <w:rPr>
                <w:rFonts w:ascii="Arial" w:hAnsi="Arial" w:cs="Arial"/>
              </w:rPr>
              <w:t xml:space="preserve"> 10 sesiones.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7551ED" w:rsidRPr="0091593E" w:rsidTr="009404DE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44"/>
        </w:trPr>
        <w:tc>
          <w:tcPr>
            <w:tcW w:w="9214" w:type="dxa"/>
            <w:gridSpan w:val="2"/>
          </w:tcPr>
          <w:p w:rsidR="007551ED" w:rsidRPr="00507E87" w:rsidRDefault="007551ED" w:rsidP="009404DE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RE</w:t>
            </w:r>
            <w:r w:rsidRPr="0021476C">
              <w:rPr>
                <w:rFonts w:ascii="Arial" w:hAnsi="Arial" w:cs="Arial"/>
                <w:lang w:val="es-ES"/>
              </w:rPr>
              <w:t>7. Efectúa la gestión y el control de la tesorería, utilizando aplicaciones informáticas.</w:t>
            </w:r>
          </w:p>
        </w:tc>
      </w:tr>
      <w:tr w:rsidR="007551ED" w:rsidRPr="0091593E" w:rsidTr="009404DE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51ED" w:rsidRPr="0091593E" w:rsidRDefault="007551ED" w:rsidP="009404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551ED" w:rsidRPr="0091593E" w:rsidTr="009404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475"/>
        </w:trPr>
        <w:tc>
          <w:tcPr>
            <w:tcW w:w="4506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Libros registro de tesorería: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libro de caja.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El arqueo de caja.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La conciliación bancaria.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Efectos descontados y efectos en gestión de cobro.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Gestión de cuentas bancarias. Banca on-line.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Operaciones de cobro y pago con las administraciones públicas.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21476C">
              <w:rPr>
                <w:rFonts w:ascii="Arial" w:hAnsi="Arial" w:cs="Arial"/>
                <w:b/>
                <w:lang w:val="es-ES"/>
              </w:rPr>
              <w:t>Presupuesto de tesorería. Plan de financiación de pagos a corto plazo.</w:t>
            </w:r>
          </w:p>
          <w:p w:rsidR="007551ED" w:rsidRPr="008931C0" w:rsidRDefault="007551ED" w:rsidP="009404D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pacing w:val="-4"/>
              </w:rPr>
            </w:pPr>
            <w:r w:rsidRPr="0021476C">
              <w:rPr>
                <w:rFonts w:ascii="Arial" w:hAnsi="Arial" w:cs="Arial"/>
                <w:lang w:val="es-ES"/>
              </w:rPr>
              <w:t>Herramientas informáticas específicas. Hoja de cálculo.</w:t>
            </w:r>
          </w:p>
        </w:tc>
        <w:tc>
          <w:tcPr>
            <w:tcW w:w="4708" w:type="dxa"/>
          </w:tcPr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establecido la función y los métodos de control de la tesorería en la empresa.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 xml:space="preserve"> Se han cumplimentado los distintos libros y registros de tesorería.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ejecutado las operaciones del proceso de arqueo y cuadre de la caja y se han detectado las desviaciones.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cotejado la información de los extractos bancarios con el libro de registro del banco.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descrito las utilidades de un calendario de vencimientos en términos de previsión financiera.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 relacionado el servicio de tesorería y el resto de departamentos con empresas y entidades externas.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 xml:space="preserve"> Se ha valorado la utilización de medios on-line, administración electrónica y otros sustitutivos de la presentación física de los documentos.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>Se han efectuado los procedimientos de acuerdo con los principios de responsabilidad, seguridad y confidencialidad de la información.</w:t>
            </w:r>
          </w:p>
          <w:p w:rsidR="007551ED" w:rsidRPr="0021476C" w:rsidRDefault="007551ED" w:rsidP="009404DE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1476C">
              <w:rPr>
                <w:rFonts w:ascii="Arial" w:hAnsi="Arial" w:cs="Arial"/>
                <w:lang w:val="es-ES"/>
              </w:rPr>
              <w:t xml:space="preserve">Se ha utilizado la hoja de cálculo y otras </w:t>
            </w:r>
            <w:r w:rsidRPr="0021476C">
              <w:rPr>
                <w:rFonts w:ascii="Arial" w:hAnsi="Arial" w:cs="Arial"/>
                <w:lang w:val="es-ES"/>
              </w:rPr>
              <w:lastRenderedPageBreak/>
              <w:t>herramientas informáticas para la gestión de tesorería.</w:t>
            </w:r>
          </w:p>
          <w:p w:rsidR="007551ED" w:rsidRPr="001706F2" w:rsidRDefault="007551ED" w:rsidP="009404DE">
            <w:pPr>
              <w:numPr>
                <w:ilvl w:val="0"/>
                <w:numId w:val="66"/>
              </w:numPr>
              <w:spacing w:before="120"/>
              <w:jc w:val="both"/>
              <w:rPr>
                <w:rFonts w:ascii="Arial" w:hAnsi="Arial" w:cs="Arial"/>
              </w:rPr>
            </w:pPr>
            <w:r w:rsidRPr="0021476C">
              <w:rPr>
                <w:rFonts w:ascii="Arial" w:hAnsi="Arial" w:cs="Arial"/>
                <w:lang w:val="es-ES"/>
              </w:rPr>
              <w:t>Se ha identificado el procedimiento para gestionar la presentación de documentos de cobro y pago ante las administraciones públicas.</w:t>
            </w:r>
          </w:p>
        </w:tc>
      </w:tr>
    </w:tbl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spacing w:line="40" w:lineRule="exact"/>
        <w:jc w:val="both"/>
        <w:rPr>
          <w:sz w:val="22"/>
        </w:rPr>
      </w:pPr>
    </w:p>
    <w:p w:rsidR="007551ED" w:rsidRDefault="007551ED" w:rsidP="007551ED">
      <w:pPr>
        <w:widowControl w:val="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 xml:space="preserve">En </w:t>
      </w:r>
      <w:r w:rsidRPr="0091593E">
        <w:rPr>
          <w:rFonts w:ascii="Arial" w:hAnsi="Arial" w:cs="Arial"/>
          <w:b/>
          <w:bCs/>
        </w:rPr>
        <w:t xml:space="preserve">negrita </w:t>
      </w:r>
      <w:r w:rsidRPr="0091593E">
        <w:rPr>
          <w:rFonts w:ascii="Arial" w:hAnsi="Arial" w:cs="Arial"/>
        </w:rPr>
        <w:t xml:space="preserve">figuran los </w:t>
      </w:r>
      <w:r w:rsidRPr="0091593E">
        <w:rPr>
          <w:rFonts w:ascii="Arial" w:hAnsi="Arial" w:cs="Arial"/>
          <w:b/>
          <w:bCs/>
          <w:u w:val="single"/>
        </w:rPr>
        <w:t>mínimos</w:t>
      </w:r>
      <w:r w:rsidRPr="0091593E">
        <w:rPr>
          <w:rFonts w:ascii="Arial" w:hAnsi="Arial" w:cs="Arial"/>
        </w:rPr>
        <w:t xml:space="preserve">. </w:t>
      </w:r>
    </w:p>
    <w:p w:rsidR="007551ED" w:rsidRDefault="007551ED" w:rsidP="007551ED">
      <w:pPr>
        <w:pStyle w:val="Sangra2detindependiente"/>
        <w:rPr>
          <w:rFonts w:ascii="Arial" w:hAnsi="Arial" w:cs="Arial"/>
          <w:b/>
          <w:sz w:val="20"/>
          <w:u w:val="single"/>
        </w:rPr>
      </w:pPr>
    </w:p>
    <w:p w:rsidR="007551ED" w:rsidRPr="0091593E" w:rsidRDefault="007551ED" w:rsidP="007551ED">
      <w:pPr>
        <w:pStyle w:val="Ttulo8"/>
        <w:rPr>
          <w:rFonts w:ascii="Arial" w:hAnsi="Arial" w:cs="Arial"/>
          <w:vanish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tab/>
        <w:t>B.    Distribución temporal de los contenidos</w:t>
      </w:r>
    </w:p>
    <w:p w:rsidR="007551ED" w:rsidRPr="0091593E" w:rsidRDefault="007551ED" w:rsidP="007551ED">
      <w:pPr>
        <w:pStyle w:val="Ttulo8"/>
        <w:rPr>
          <w:rFonts w:ascii="Arial" w:hAnsi="Arial" w:cs="Arial"/>
          <w:sz w:val="24"/>
          <w:szCs w:val="24"/>
        </w:rPr>
      </w:pPr>
      <w:r w:rsidRPr="0091593E">
        <w:rPr>
          <w:rFonts w:ascii="Arial" w:hAnsi="Arial" w:cs="Arial"/>
          <w:b w:val="0"/>
          <w:bCs/>
          <w:vanish/>
          <w:sz w:val="24"/>
          <w:szCs w:val="24"/>
        </w:rPr>
        <w:t>333Capaci</w:t>
      </w:r>
    </w:p>
    <w:p w:rsidR="007551ED" w:rsidRPr="0091593E" w:rsidRDefault="007551ED" w:rsidP="007551ED">
      <w:pPr>
        <w:tabs>
          <w:tab w:val="left" w:pos="6315"/>
        </w:tabs>
        <w:jc w:val="both"/>
        <w:rPr>
          <w:rFonts w:ascii="Arial" w:hAnsi="Arial" w:cs="Arial"/>
          <w:b/>
          <w:sz w:val="22"/>
        </w:rPr>
      </w:pPr>
    </w:p>
    <w:tbl>
      <w:tblPr>
        <w:tblW w:w="9015" w:type="dxa"/>
        <w:tblInd w:w="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83"/>
        <w:gridCol w:w="616"/>
        <w:gridCol w:w="616"/>
      </w:tblGrid>
      <w:tr w:rsidR="003739FE" w:rsidRPr="009B0863" w:rsidTr="003739FE">
        <w:trPr>
          <w:trHeight w:val="270"/>
        </w:trPr>
        <w:tc>
          <w:tcPr>
            <w:tcW w:w="7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739FE" w:rsidRPr="009B0863" w:rsidRDefault="003739FE" w:rsidP="009404D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B0863">
              <w:rPr>
                <w:rFonts w:ascii="Arial" w:hAnsi="Arial" w:cs="Arial"/>
                <w:b/>
                <w:bCs/>
                <w:lang w:val="es-ES"/>
              </w:rPr>
              <w:t>Unidad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9FE" w:rsidRPr="007D337F" w:rsidRDefault="003739FE" w:rsidP="009404DE">
            <w:pPr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Nº h</w:t>
            </w:r>
            <w:r w:rsidRPr="007D337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oras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3739FE" w:rsidRDefault="00ED04FA" w:rsidP="00ED04FA">
            <w:pPr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Trim.</w:t>
            </w:r>
          </w:p>
        </w:tc>
      </w:tr>
      <w:tr w:rsidR="003739FE" w:rsidRPr="009B0863" w:rsidTr="003739FE">
        <w:trPr>
          <w:trHeight w:val="270"/>
        </w:trPr>
        <w:tc>
          <w:tcPr>
            <w:tcW w:w="7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Default="003739FE" w:rsidP="0094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 Presentación del módulo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3739FE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ED04FA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39FE" w:rsidRPr="009B0863" w:rsidTr="003739FE">
        <w:trPr>
          <w:trHeight w:val="240"/>
        </w:trPr>
        <w:tc>
          <w:tcPr>
            <w:tcW w:w="7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Pr="007D337F" w:rsidRDefault="003739FE" w:rsidP="009404DE">
            <w:pPr>
              <w:jc w:val="both"/>
              <w:rPr>
                <w:rFonts w:ascii="Arial" w:hAnsi="Arial" w:cs="Arial"/>
              </w:rPr>
            </w:pPr>
            <w:r w:rsidRPr="007D337F">
              <w:rPr>
                <w:rFonts w:ascii="Arial" w:hAnsi="Arial" w:cs="Arial"/>
              </w:rPr>
              <w:t>1.   Actividad empresarial y elementos patrimoniales de la empresa.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181C6B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ED04FA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39FE" w:rsidRPr="009B0863" w:rsidTr="003739FE">
        <w:trPr>
          <w:trHeight w:val="240"/>
        </w:trPr>
        <w:tc>
          <w:tcPr>
            <w:tcW w:w="7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Pr="007D337F" w:rsidRDefault="003739FE" w:rsidP="009404DE">
            <w:pPr>
              <w:jc w:val="both"/>
              <w:rPr>
                <w:rFonts w:ascii="Arial" w:hAnsi="Arial" w:cs="Arial"/>
              </w:rPr>
            </w:pPr>
            <w:r w:rsidRPr="007D337F">
              <w:rPr>
                <w:rFonts w:ascii="Arial" w:hAnsi="Arial" w:cs="Arial"/>
              </w:rPr>
              <w:t>2.   Contabilidad y metodología contable.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3739FE" w:rsidP="00C31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1122">
              <w:rPr>
                <w:rFonts w:ascii="Arial" w:hAnsi="Arial" w:cs="Arial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ED04FA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39FE" w:rsidRPr="009B0863" w:rsidTr="003739FE">
        <w:trPr>
          <w:trHeight w:val="240"/>
        </w:trPr>
        <w:tc>
          <w:tcPr>
            <w:tcW w:w="7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Pr="007D337F" w:rsidRDefault="003739FE" w:rsidP="009404DE">
            <w:pPr>
              <w:jc w:val="both"/>
              <w:rPr>
                <w:rFonts w:ascii="Arial" w:hAnsi="Arial" w:cs="Arial"/>
              </w:rPr>
            </w:pPr>
            <w:r w:rsidRPr="007D337F">
              <w:rPr>
                <w:rFonts w:ascii="Arial" w:hAnsi="Arial" w:cs="Arial"/>
              </w:rPr>
              <w:t>3.   Tributos que gravan la actividad comercial.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3739FE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ED04FA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39FE" w:rsidRPr="009B0863" w:rsidTr="003739FE">
        <w:trPr>
          <w:trHeight w:val="240"/>
        </w:trPr>
        <w:tc>
          <w:tcPr>
            <w:tcW w:w="7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Pr="007D337F" w:rsidRDefault="003739FE" w:rsidP="009404DE">
            <w:pPr>
              <w:rPr>
                <w:rFonts w:ascii="Arial" w:hAnsi="Arial" w:cs="Arial"/>
              </w:rPr>
            </w:pPr>
            <w:r w:rsidRPr="007D337F">
              <w:rPr>
                <w:rFonts w:ascii="Arial" w:hAnsi="Arial" w:cs="Arial"/>
              </w:rPr>
              <w:t>4.   Documentación administrativa de la compraventa y cálculos comerciales.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C31122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C31122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ED04FA">
              <w:rPr>
                <w:rFonts w:ascii="Arial" w:hAnsi="Arial" w:cs="Arial"/>
              </w:rPr>
              <w:t>2</w:t>
            </w:r>
          </w:p>
        </w:tc>
      </w:tr>
      <w:tr w:rsidR="003739FE" w:rsidRPr="009B0863" w:rsidTr="003739FE">
        <w:trPr>
          <w:trHeight w:val="240"/>
        </w:trPr>
        <w:tc>
          <w:tcPr>
            <w:tcW w:w="7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Pr="007D337F" w:rsidRDefault="003739FE" w:rsidP="009404DE">
            <w:pPr>
              <w:jc w:val="both"/>
              <w:rPr>
                <w:rFonts w:ascii="Arial" w:hAnsi="Arial" w:cs="Arial"/>
              </w:rPr>
            </w:pPr>
            <w:r w:rsidRPr="007D337F">
              <w:rPr>
                <w:rFonts w:ascii="Arial" w:hAnsi="Arial" w:cs="Arial"/>
              </w:rPr>
              <w:t>5.   Gestión de cobros y pagos y procedimientos de cálculo en la gestión de tesorería.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C31122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ED04FA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39FE" w:rsidRPr="009B0863" w:rsidTr="003739FE">
        <w:trPr>
          <w:trHeight w:val="205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Pr="007D337F" w:rsidRDefault="003739FE" w:rsidP="009404DE">
            <w:pPr>
              <w:jc w:val="both"/>
              <w:rPr>
                <w:rFonts w:ascii="Arial" w:hAnsi="Arial" w:cs="Arial"/>
              </w:rPr>
            </w:pPr>
            <w:r w:rsidRPr="007D337F">
              <w:rPr>
                <w:rFonts w:ascii="Arial" w:hAnsi="Arial" w:cs="Arial"/>
              </w:rPr>
              <w:t>6.   Registro contable de la ac</w:t>
            </w:r>
            <w:r>
              <w:rPr>
                <w:rFonts w:ascii="Arial" w:hAnsi="Arial" w:cs="Arial"/>
              </w:rPr>
              <w:t>tividad comercial (I)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C31122" w:rsidP="001E1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9FE" w:rsidRDefault="00ED04FA" w:rsidP="001E1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1/2/3</w:t>
            </w:r>
          </w:p>
        </w:tc>
      </w:tr>
      <w:tr w:rsidR="003739FE" w:rsidRPr="009B0863" w:rsidTr="003739FE">
        <w:trPr>
          <w:trHeight w:val="104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Pr="007D337F" w:rsidRDefault="003739FE" w:rsidP="0094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D337F">
              <w:rPr>
                <w:rFonts w:ascii="Arial" w:hAnsi="Arial" w:cs="Arial"/>
              </w:rPr>
              <w:t>.   </w:t>
            </w:r>
            <w:r>
              <w:rPr>
                <w:rFonts w:ascii="Arial" w:hAnsi="Arial" w:cs="Arial"/>
              </w:rPr>
              <w:t>Gestión y control de la tesorería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3739FE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ED04FA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739FE" w:rsidRPr="009B0863" w:rsidTr="003739FE">
        <w:trPr>
          <w:trHeight w:val="240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3739FE" w:rsidP="0094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FE" w:rsidRDefault="003739FE" w:rsidP="00C31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1122">
              <w:rPr>
                <w:rFonts w:ascii="Arial" w:hAnsi="Arial" w:cs="Arial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FE" w:rsidRDefault="00C31122" w:rsidP="0094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1/2/3</w:t>
            </w:r>
          </w:p>
        </w:tc>
      </w:tr>
    </w:tbl>
    <w:p w:rsidR="007551ED" w:rsidRDefault="007551ED" w:rsidP="007551ED">
      <w:pPr>
        <w:ind w:left="793"/>
        <w:jc w:val="both"/>
        <w:rPr>
          <w:rFonts w:ascii="Arial" w:hAnsi="Arial" w:cs="Arial"/>
          <w:sz w:val="18"/>
          <w:szCs w:val="18"/>
        </w:rPr>
      </w:pPr>
    </w:p>
    <w:p w:rsidR="00C31122" w:rsidRDefault="00C31122" w:rsidP="007551ED">
      <w:pPr>
        <w:ind w:left="793"/>
        <w:jc w:val="both"/>
        <w:rPr>
          <w:rFonts w:ascii="Arial" w:hAnsi="Arial" w:cs="Arial"/>
          <w:sz w:val="18"/>
          <w:szCs w:val="18"/>
        </w:rPr>
      </w:pPr>
    </w:p>
    <w:p w:rsidR="007551ED" w:rsidRPr="0091593E" w:rsidRDefault="007551ED" w:rsidP="007551ED">
      <w:pPr>
        <w:pStyle w:val="Ttulo8"/>
        <w:rPr>
          <w:rFonts w:ascii="Arial" w:hAnsi="Arial" w:cs="Arial"/>
          <w:vanish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tab/>
        <w:t>C. Metodología didáctica</w:t>
      </w:r>
    </w:p>
    <w:p w:rsidR="007551ED" w:rsidRPr="0091593E" w:rsidRDefault="007551ED" w:rsidP="007551ED">
      <w:pPr>
        <w:pStyle w:val="Ttulo8"/>
        <w:rPr>
          <w:rFonts w:ascii="Arial" w:hAnsi="Arial" w:cs="Arial"/>
          <w:sz w:val="24"/>
          <w:szCs w:val="24"/>
        </w:rPr>
      </w:pPr>
      <w:r w:rsidRPr="0091593E">
        <w:rPr>
          <w:rFonts w:ascii="Arial" w:hAnsi="Arial" w:cs="Arial"/>
          <w:vanish/>
          <w:sz w:val="24"/>
          <w:szCs w:val="24"/>
        </w:rPr>
        <w:t>333Capaci</w:t>
      </w:r>
    </w:p>
    <w:p w:rsidR="007551ED" w:rsidRPr="0091593E" w:rsidRDefault="007551ED" w:rsidP="007551ED">
      <w:pPr>
        <w:widowControl w:val="0"/>
        <w:ind w:left="709"/>
        <w:jc w:val="both"/>
        <w:rPr>
          <w:b/>
          <w:sz w:val="22"/>
        </w:rPr>
      </w:pPr>
    </w:p>
    <w:p w:rsidR="007551ED" w:rsidRDefault="00C85C67" w:rsidP="00C85C67">
      <w:pPr>
        <w:spacing w:before="40" w:line="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metodología a utilizar será activa y participativa, haciendo que el alumno/a participe en todo momento en su proceso de aprendizaje. El proceso dependerá del contenido de cada una de las unidades de trabajo, pero en general responderá al siguiente esquema:</w:t>
      </w:r>
    </w:p>
    <w:p w:rsidR="00C85C67" w:rsidRPr="00C85C67" w:rsidRDefault="00C85C67" w:rsidP="00C85C67">
      <w:pPr>
        <w:spacing w:before="40" w:line="80" w:lineRule="atLeast"/>
        <w:jc w:val="both"/>
        <w:rPr>
          <w:rFonts w:ascii="Arial" w:hAnsi="Arial" w:cs="Arial"/>
        </w:rPr>
      </w:pPr>
    </w:p>
    <w:p w:rsidR="00C85C67" w:rsidRPr="00C85C67" w:rsidRDefault="00C85C67" w:rsidP="00C85C67">
      <w:pPr>
        <w:pStyle w:val="Prrafodelista"/>
        <w:numPr>
          <w:ilvl w:val="0"/>
          <w:numId w:val="82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Cada unidad de trabajo se iniciará detectando el punto de partida o conocimientos previos del alumnado, junto con las expectativas o intereses respecto al tema.</w:t>
      </w:r>
    </w:p>
    <w:p w:rsidR="00C85C67" w:rsidRPr="00C85C67" w:rsidRDefault="00C85C67" w:rsidP="00C85C67">
      <w:pPr>
        <w:pStyle w:val="Prrafodelista"/>
        <w:numPr>
          <w:ilvl w:val="0"/>
          <w:numId w:val="82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77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Introducción general con explicaciones breves y esquemá</w:t>
      </w:r>
      <w:r w:rsidRPr="00C85C67">
        <w:rPr>
          <w:rFonts w:ascii="Arial" w:hAnsi="Arial" w:cs="Arial"/>
          <w:spacing w:val="-3"/>
        </w:rPr>
        <w:softHyphen/>
        <w:t>ticas de los diferentes aspectos del temario mostrando claramente lo principal de lo accesorio y los objetivos que se pretenden alcanzar.</w:t>
      </w:r>
    </w:p>
    <w:p w:rsidR="00C85C67" w:rsidRPr="00C85C67" w:rsidRDefault="00C85C67" w:rsidP="00C85C67">
      <w:pPr>
        <w:pStyle w:val="Prrafodelista"/>
        <w:numPr>
          <w:ilvl w:val="0"/>
          <w:numId w:val="82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Planteamiento y resolución de supuestos prácticos  que ayuden en la comprensión de la unidad didáctica.</w:t>
      </w:r>
    </w:p>
    <w:p w:rsidR="00C85C67" w:rsidRPr="00C85C67" w:rsidRDefault="00C85C67" w:rsidP="00C85C67">
      <w:pPr>
        <w:pStyle w:val="Prrafodelista"/>
        <w:numPr>
          <w:ilvl w:val="0"/>
          <w:numId w:val="82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77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Participación continua y activa del alumno de manera que este sea el protagonista de su propio aprendizaje. Se fomentará el diálogo comprobando, con ello, el grado de comprensión y de conocimientos que sobre los mismos tiene el alumno.</w:t>
      </w:r>
    </w:p>
    <w:p w:rsidR="00C85C67" w:rsidRPr="00C85C67" w:rsidRDefault="00C85C67" w:rsidP="00C85C67">
      <w:pPr>
        <w:pStyle w:val="Prrafodelista"/>
        <w:numPr>
          <w:ilvl w:val="0"/>
          <w:numId w:val="82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77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En cualquier momento el alumno debe tener facilidad para preguntar e intervenir en clase.</w:t>
      </w:r>
    </w:p>
    <w:p w:rsidR="00C85C67" w:rsidRPr="00C85C67" w:rsidRDefault="00C85C67" w:rsidP="00C85C67">
      <w:pPr>
        <w:pStyle w:val="Prrafodelista"/>
        <w:numPr>
          <w:ilvl w:val="0"/>
          <w:numId w:val="82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Resolución de actividades por parte del alumno de forma individualizada y de acuerdo con su ritmo de aprendizaje.</w:t>
      </w:r>
    </w:p>
    <w:p w:rsidR="00C85C67" w:rsidRPr="00C85C67" w:rsidRDefault="00C85C67" w:rsidP="00C85C67">
      <w:pPr>
        <w:pStyle w:val="Prrafodelista"/>
        <w:numPr>
          <w:ilvl w:val="0"/>
          <w:numId w:val="82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12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Utilización de medios, recursos y materiales didácticos como instrumentos básicos de trabajo de aprendizaje.</w:t>
      </w:r>
    </w:p>
    <w:p w:rsidR="00C31122" w:rsidRDefault="00C31122" w:rsidP="00C31122">
      <w:pPr>
        <w:spacing w:before="40" w:line="80" w:lineRule="atLeast"/>
        <w:jc w:val="both"/>
        <w:rPr>
          <w:rFonts w:ascii="Arial" w:hAnsi="Arial" w:cs="Arial"/>
        </w:rPr>
      </w:pPr>
    </w:p>
    <w:p w:rsidR="000F3C9F" w:rsidRDefault="000F3C9F" w:rsidP="00C31122">
      <w:pPr>
        <w:spacing w:before="40" w:line="80" w:lineRule="atLeast"/>
        <w:jc w:val="both"/>
        <w:rPr>
          <w:rFonts w:ascii="Arial" w:hAnsi="Arial" w:cs="Arial"/>
        </w:rPr>
      </w:pPr>
    </w:p>
    <w:p w:rsidR="000F3C9F" w:rsidRDefault="000F3C9F" w:rsidP="00C31122">
      <w:pPr>
        <w:spacing w:before="40" w:line="80" w:lineRule="atLeast"/>
        <w:jc w:val="both"/>
        <w:rPr>
          <w:rFonts w:ascii="Arial" w:hAnsi="Arial" w:cs="Arial"/>
        </w:rPr>
      </w:pPr>
    </w:p>
    <w:p w:rsidR="007551ED" w:rsidRPr="0091593E" w:rsidRDefault="007551ED" w:rsidP="007551ED">
      <w:pPr>
        <w:pStyle w:val="Ttulo8"/>
        <w:rPr>
          <w:rFonts w:ascii="Arial" w:hAnsi="Arial" w:cs="Arial"/>
          <w:vanish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lastRenderedPageBreak/>
        <w:tab/>
        <w:t>D</w:t>
      </w:r>
    </w:p>
    <w:p w:rsidR="007551ED" w:rsidRPr="0091593E" w:rsidRDefault="007551ED" w:rsidP="007551ED">
      <w:pPr>
        <w:pStyle w:val="Ttulo8"/>
        <w:rPr>
          <w:rFonts w:ascii="Arial" w:hAnsi="Arial" w:cs="Arial"/>
          <w:b w:val="0"/>
          <w:sz w:val="24"/>
          <w:szCs w:val="24"/>
        </w:rPr>
      </w:pPr>
      <w:bookmarkStart w:id="4" w:name="_.__"/>
      <w:bookmarkEnd w:id="4"/>
      <w:r w:rsidRPr="0091593E">
        <w:rPr>
          <w:rFonts w:ascii="Arial" w:hAnsi="Arial" w:cs="Arial"/>
          <w:vanish/>
          <w:sz w:val="24"/>
          <w:szCs w:val="24"/>
        </w:rPr>
        <w:t>333Capaci</w:t>
      </w:r>
      <w:r w:rsidRPr="0091593E">
        <w:rPr>
          <w:rFonts w:ascii="Arial" w:hAnsi="Arial" w:cs="Arial"/>
          <w:sz w:val="24"/>
          <w:szCs w:val="24"/>
        </w:rPr>
        <w:t>.  Procedimientos e instrumentos de evaluación</w:t>
      </w:r>
    </w:p>
    <w:p w:rsidR="007551ED" w:rsidRDefault="007551ED" w:rsidP="007551ED">
      <w:pPr>
        <w:jc w:val="both"/>
        <w:rPr>
          <w:rFonts w:ascii="Arial" w:hAnsi="Arial" w:cs="Arial"/>
        </w:rPr>
      </w:pPr>
    </w:p>
    <w:p w:rsidR="00BC749E" w:rsidRDefault="006B030D">
      <w:pPr>
        <w:spacing w:before="120"/>
        <w:ind w:left="360" w:right="-11"/>
        <w:jc w:val="both"/>
        <w:rPr>
          <w:rFonts w:ascii="Arial" w:hAnsi="Arial" w:cs="Arial"/>
          <w:position w:val="6"/>
        </w:rPr>
      </w:pPr>
      <w:r w:rsidRPr="006B030D">
        <w:rPr>
          <w:rFonts w:ascii="Arial" w:hAnsi="Arial" w:cs="Arial"/>
          <w:position w:val="6"/>
        </w:rPr>
        <w:t>El proceso de evaluación del aprendizaje programado atenderá a los siguientes puntos:</w:t>
      </w:r>
    </w:p>
    <w:p w:rsidR="00BC749E" w:rsidRDefault="007551ED">
      <w:pPr>
        <w:pStyle w:val="Prrafodelista"/>
        <w:numPr>
          <w:ilvl w:val="0"/>
          <w:numId w:val="68"/>
        </w:numPr>
        <w:spacing w:before="120"/>
        <w:ind w:right="-11"/>
        <w:jc w:val="both"/>
        <w:rPr>
          <w:rFonts w:ascii="Arial" w:hAnsi="Arial" w:cs="Arial"/>
          <w:position w:val="6"/>
        </w:rPr>
      </w:pPr>
      <w:r w:rsidRPr="00651664">
        <w:rPr>
          <w:rFonts w:ascii="Arial" w:hAnsi="Arial" w:cs="Arial"/>
          <w:position w:val="6"/>
        </w:rPr>
        <w:t>Durante los primeros días de</w:t>
      </w:r>
      <w:r>
        <w:rPr>
          <w:rFonts w:ascii="Arial" w:hAnsi="Arial" w:cs="Arial"/>
          <w:position w:val="6"/>
        </w:rPr>
        <w:t>l curso</w:t>
      </w:r>
      <w:r w:rsidRPr="00651664">
        <w:rPr>
          <w:rFonts w:ascii="Arial" w:hAnsi="Arial" w:cs="Arial"/>
          <w:position w:val="6"/>
        </w:rPr>
        <w:t xml:space="preserve"> se realizará </w:t>
      </w:r>
      <w:r>
        <w:rPr>
          <w:rFonts w:ascii="Arial" w:hAnsi="Arial" w:cs="Arial"/>
          <w:position w:val="6"/>
        </w:rPr>
        <w:t>una</w:t>
      </w:r>
      <w:r w:rsidR="00D01DD1">
        <w:rPr>
          <w:rFonts w:ascii="Arial" w:hAnsi="Arial" w:cs="Arial"/>
          <w:position w:val="6"/>
        </w:rPr>
        <w:t xml:space="preserve"> </w:t>
      </w:r>
      <w:r w:rsidRPr="00651664">
        <w:rPr>
          <w:rFonts w:ascii="Arial" w:hAnsi="Arial" w:cs="Arial"/>
          <w:b/>
          <w:position w:val="6"/>
        </w:rPr>
        <w:t>evaluación inicial</w:t>
      </w:r>
      <w:r w:rsidRPr="00651664">
        <w:rPr>
          <w:rFonts w:ascii="Arial" w:hAnsi="Arial" w:cs="Arial"/>
          <w:position w:val="6"/>
        </w:rPr>
        <w:t xml:space="preserve"> para conocer </w:t>
      </w:r>
      <w:r>
        <w:rPr>
          <w:rFonts w:ascii="Arial" w:hAnsi="Arial" w:cs="Arial"/>
          <w:position w:val="6"/>
        </w:rPr>
        <w:t>el</w:t>
      </w:r>
      <w:r w:rsidRPr="00651664">
        <w:rPr>
          <w:rFonts w:ascii="Arial" w:hAnsi="Arial" w:cs="Arial"/>
          <w:position w:val="6"/>
        </w:rPr>
        <w:t xml:space="preserve"> nivel de conocimiento </w:t>
      </w:r>
      <w:r>
        <w:rPr>
          <w:rFonts w:ascii="Arial" w:hAnsi="Arial" w:cs="Arial"/>
          <w:position w:val="6"/>
        </w:rPr>
        <w:t xml:space="preserve">que traen los alumnos </w:t>
      </w:r>
      <w:r w:rsidRPr="00651664">
        <w:rPr>
          <w:rFonts w:ascii="Arial" w:hAnsi="Arial" w:cs="Arial"/>
          <w:position w:val="6"/>
        </w:rPr>
        <w:t>en relación con los contenidos del Módulo.</w:t>
      </w:r>
    </w:p>
    <w:p w:rsidR="00BC749E" w:rsidRDefault="006B030D">
      <w:pPr>
        <w:pStyle w:val="Prrafodelista"/>
        <w:numPr>
          <w:ilvl w:val="0"/>
          <w:numId w:val="68"/>
        </w:numPr>
        <w:spacing w:before="120"/>
        <w:ind w:right="-11"/>
        <w:jc w:val="both"/>
        <w:rPr>
          <w:rFonts w:ascii="Arial" w:hAnsi="Arial" w:cs="Arial"/>
          <w:position w:val="6"/>
        </w:rPr>
      </w:pPr>
      <w:r w:rsidRPr="006B030D">
        <w:rPr>
          <w:rFonts w:ascii="Arial" w:hAnsi="Arial" w:cs="Arial"/>
          <w:position w:val="6"/>
        </w:rPr>
        <w:t xml:space="preserve">En el desarrollo de las Unidades de Trabajo en que se divide el Módulo, se realizará un proceso de </w:t>
      </w:r>
      <w:r w:rsidRPr="006B030D">
        <w:rPr>
          <w:rFonts w:ascii="Arial" w:hAnsi="Arial" w:cs="Arial"/>
          <w:b/>
          <w:bCs/>
          <w:position w:val="6"/>
        </w:rPr>
        <w:t>evaluación continua</w:t>
      </w:r>
      <w:r w:rsidRPr="006B030D">
        <w:rPr>
          <w:rFonts w:ascii="Arial" w:hAnsi="Arial" w:cs="Arial"/>
          <w:position w:val="6"/>
        </w:rPr>
        <w:t>.</w:t>
      </w:r>
    </w:p>
    <w:p w:rsidR="00BC749E" w:rsidRDefault="006B030D">
      <w:pPr>
        <w:pStyle w:val="Prrafodelista"/>
        <w:numPr>
          <w:ilvl w:val="0"/>
          <w:numId w:val="68"/>
        </w:numPr>
        <w:tabs>
          <w:tab w:val="left" w:pos="851"/>
        </w:tabs>
        <w:spacing w:before="60"/>
        <w:ind w:right="-11"/>
        <w:jc w:val="both"/>
        <w:rPr>
          <w:rFonts w:ascii="Arial" w:hAnsi="Arial" w:cs="Arial"/>
          <w:position w:val="6"/>
        </w:rPr>
      </w:pPr>
      <w:r w:rsidRPr="006B030D">
        <w:rPr>
          <w:rFonts w:ascii="Arial" w:hAnsi="Arial" w:cs="Arial"/>
          <w:position w:val="6"/>
        </w:rPr>
        <w:t xml:space="preserve">Dentro de este proceso cobrarán especial importancia los </w:t>
      </w:r>
      <w:r w:rsidRPr="006B030D">
        <w:rPr>
          <w:rFonts w:ascii="Arial" w:hAnsi="Arial" w:cs="Arial"/>
          <w:b/>
          <w:bCs/>
          <w:position w:val="6"/>
        </w:rPr>
        <w:t>controles o exámenes</w:t>
      </w:r>
      <w:r w:rsidRPr="006B030D">
        <w:rPr>
          <w:rFonts w:ascii="Arial" w:hAnsi="Arial" w:cs="Arial"/>
          <w:position w:val="6"/>
        </w:rPr>
        <w:t xml:space="preserve"> que se vayan haciendo a lo largo del curso con el fin de conocer y evaluar el grado de comprensión con que se vayan adquiriendo individualmente los contenidos poniendo de manifiesto las deficiencias o errores en la comprensión de los mismos. Los exámenes comprenderán preguntas de tipo test, preguntas cortas, preguntas de desarrollo y casos prácticos, según la materia a evaluar. </w:t>
      </w:r>
    </w:p>
    <w:p w:rsidR="00BC749E" w:rsidRDefault="006B030D">
      <w:pPr>
        <w:pStyle w:val="Prrafodelista"/>
        <w:numPr>
          <w:ilvl w:val="0"/>
          <w:numId w:val="68"/>
        </w:numPr>
        <w:spacing w:before="60"/>
        <w:ind w:right="-11"/>
        <w:jc w:val="both"/>
        <w:rPr>
          <w:rFonts w:ascii="Arial" w:hAnsi="Arial" w:cs="Arial"/>
          <w:position w:val="6"/>
        </w:rPr>
      </w:pPr>
      <w:r w:rsidRPr="006B030D">
        <w:rPr>
          <w:rFonts w:ascii="Arial" w:hAnsi="Arial" w:cs="Arial"/>
          <w:position w:val="6"/>
        </w:rPr>
        <w:t xml:space="preserve">En los </w:t>
      </w:r>
      <w:r w:rsidRPr="006B030D">
        <w:rPr>
          <w:rFonts w:ascii="Arial" w:hAnsi="Arial" w:cs="Arial"/>
          <w:b/>
          <w:bCs/>
          <w:position w:val="6"/>
        </w:rPr>
        <w:t>trabajos</w:t>
      </w:r>
      <w:r w:rsidRPr="006B030D">
        <w:rPr>
          <w:rFonts w:ascii="Arial" w:hAnsi="Arial" w:cs="Arial"/>
          <w:position w:val="6"/>
        </w:rPr>
        <w:t xml:space="preserve"> se tendrá en cuenta </w:t>
      </w:r>
      <w:r w:rsidR="001B4C63" w:rsidRPr="00A42212">
        <w:rPr>
          <w:rFonts w:ascii="Arial" w:hAnsi="Arial" w:cs="Arial"/>
          <w:position w:val="6"/>
        </w:rPr>
        <w:t>tanto la</w:t>
      </w:r>
      <w:r w:rsidRPr="006B030D">
        <w:rPr>
          <w:rFonts w:ascii="Arial" w:hAnsi="Arial" w:cs="Arial"/>
          <w:position w:val="6"/>
        </w:rPr>
        <w:t xml:space="preserve"> calidad y cantidad de las ideas desarrolladas como la presentación de sus contenidos. Se f</w:t>
      </w:r>
      <w:r w:rsidR="0040211F">
        <w:rPr>
          <w:rFonts w:ascii="Arial" w:hAnsi="Arial" w:cs="Arial"/>
          <w:position w:val="6"/>
        </w:rPr>
        <w:t xml:space="preserve">ijará una fecha </w:t>
      </w:r>
      <w:r w:rsidR="003C239A">
        <w:rPr>
          <w:rFonts w:ascii="Arial" w:hAnsi="Arial" w:cs="Arial"/>
          <w:position w:val="6"/>
        </w:rPr>
        <w:t xml:space="preserve">límite </w:t>
      </w:r>
      <w:r w:rsidR="0040211F">
        <w:rPr>
          <w:rFonts w:ascii="Arial" w:hAnsi="Arial" w:cs="Arial"/>
          <w:position w:val="6"/>
        </w:rPr>
        <w:t xml:space="preserve">para su entrega. </w:t>
      </w:r>
      <w:r w:rsidRPr="006B030D">
        <w:rPr>
          <w:rFonts w:ascii="Arial" w:hAnsi="Arial" w:cs="Arial"/>
          <w:position w:val="6"/>
        </w:rPr>
        <w:t xml:space="preserve"> </w:t>
      </w:r>
      <w:r w:rsidR="0040211F">
        <w:rPr>
          <w:rFonts w:ascii="Arial" w:hAnsi="Arial" w:cs="Arial"/>
          <w:position w:val="6"/>
        </w:rPr>
        <w:t xml:space="preserve">Salvo causa justificada que valorará el profesor, no se admitirán </w:t>
      </w:r>
      <w:r w:rsidRPr="006B030D">
        <w:rPr>
          <w:rFonts w:ascii="Arial" w:hAnsi="Arial" w:cs="Arial"/>
          <w:position w:val="6"/>
        </w:rPr>
        <w:t xml:space="preserve">trabajos entregados </w:t>
      </w:r>
      <w:r w:rsidR="003C239A">
        <w:rPr>
          <w:rFonts w:ascii="Arial" w:hAnsi="Arial" w:cs="Arial"/>
          <w:position w:val="6"/>
        </w:rPr>
        <w:t xml:space="preserve">fuera de dicha fecha. </w:t>
      </w:r>
    </w:p>
    <w:p w:rsidR="007551ED" w:rsidRPr="0091593E" w:rsidRDefault="007551ED" w:rsidP="007551ED">
      <w:pPr>
        <w:tabs>
          <w:tab w:val="num" w:pos="1080"/>
        </w:tabs>
        <w:ind w:left="398" w:right="-9"/>
        <w:jc w:val="both"/>
        <w:rPr>
          <w:position w:val="6"/>
          <w:sz w:val="24"/>
        </w:rPr>
      </w:pPr>
    </w:p>
    <w:p w:rsidR="007551ED" w:rsidRPr="0091593E" w:rsidRDefault="007551ED" w:rsidP="007551ED">
      <w:pPr>
        <w:pStyle w:val="Ttulo8"/>
        <w:rPr>
          <w:rFonts w:ascii="Arial" w:hAnsi="Arial" w:cs="Arial"/>
          <w:vanish/>
          <w:sz w:val="24"/>
          <w:szCs w:val="24"/>
        </w:rPr>
      </w:pPr>
      <w:bookmarkStart w:id="5" w:name="_E.__"/>
      <w:bookmarkEnd w:id="5"/>
      <w:r w:rsidRPr="0091593E">
        <w:rPr>
          <w:rFonts w:ascii="Arial" w:hAnsi="Arial" w:cs="Arial"/>
          <w:sz w:val="24"/>
          <w:szCs w:val="24"/>
        </w:rPr>
        <w:tab/>
        <w:t>E. Criterios de calificación</w:t>
      </w:r>
    </w:p>
    <w:p w:rsidR="007551ED" w:rsidRPr="0091593E" w:rsidRDefault="007551ED" w:rsidP="007551ED">
      <w:pPr>
        <w:pStyle w:val="Ttulo8"/>
        <w:rPr>
          <w:rFonts w:ascii="Arial" w:hAnsi="Arial" w:cs="Arial"/>
          <w:b w:val="0"/>
          <w:sz w:val="24"/>
          <w:szCs w:val="24"/>
        </w:rPr>
      </w:pPr>
      <w:r w:rsidRPr="0091593E">
        <w:rPr>
          <w:rFonts w:ascii="Arial" w:hAnsi="Arial" w:cs="Arial"/>
          <w:b w:val="0"/>
          <w:vanish/>
          <w:sz w:val="24"/>
          <w:szCs w:val="24"/>
        </w:rPr>
        <w:t>333Capaci</w:t>
      </w:r>
    </w:p>
    <w:p w:rsidR="007551ED" w:rsidRPr="0091593E" w:rsidRDefault="007551ED" w:rsidP="007551ED">
      <w:pPr>
        <w:ind w:left="709" w:right="-9"/>
        <w:jc w:val="both"/>
        <w:rPr>
          <w:position w:val="6"/>
          <w:sz w:val="22"/>
        </w:rPr>
      </w:pPr>
    </w:p>
    <w:p w:rsidR="007551ED" w:rsidRDefault="007551ED" w:rsidP="007551ED">
      <w:pPr>
        <w:ind w:left="357" w:right="-11"/>
        <w:jc w:val="both"/>
        <w:rPr>
          <w:rFonts w:ascii="Arial" w:hAnsi="Arial" w:cs="Arial"/>
          <w:position w:val="6"/>
        </w:rPr>
      </w:pPr>
      <w:bookmarkStart w:id="6" w:name="_F.__Actividades"/>
      <w:bookmarkEnd w:id="6"/>
      <w:r w:rsidRPr="00A842C4">
        <w:rPr>
          <w:rFonts w:ascii="Arial" w:hAnsi="Arial" w:cs="Arial"/>
          <w:position w:val="6"/>
        </w:rPr>
        <w:t xml:space="preserve">Siguiendo el proceso descrito, la </w:t>
      </w:r>
      <w:r w:rsidRPr="00A842C4">
        <w:rPr>
          <w:rFonts w:ascii="Arial" w:hAnsi="Arial" w:cs="Arial"/>
          <w:b/>
          <w:bCs/>
          <w:position w:val="6"/>
        </w:rPr>
        <w:t>calificación</w:t>
      </w:r>
      <w:r w:rsidRPr="00A842C4">
        <w:rPr>
          <w:rFonts w:ascii="Arial" w:hAnsi="Arial" w:cs="Arial"/>
          <w:position w:val="6"/>
        </w:rPr>
        <w:t xml:space="preserve"> de los alumnos a lo largo del Curso se realizará del siguiente modo:</w:t>
      </w:r>
    </w:p>
    <w:p w:rsidR="007551ED" w:rsidRDefault="007551ED" w:rsidP="007551ED">
      <w:pPr>
        <w:spacing w:before="200" w:after="240"/>
        <w:ind w:left="360" w:right="-11"/>
        <w:jc w:val="both"/>
        <w:rPr>
          <w:rFonts w:ascii="Arial" w:hAnsi="Arial" w:cs="Arial"/>
          <w:b/>
          <w:bCs/>
          <w:u w:val="single"/>
        </w:rPr>
      </w:pPr>
      <w:r w:rsidRPr="00A842C4">
        <w:rPr>
          <w:rFonts w:ascii="Arial" w:hAnsi="Arial" w:cs="Arial"/>
          <w:b/>
          <w:bCs/>
          <w:u w:val="single"/>
        </w:rPr>
        <w:t xml:space="preserve">1. </w:t>
      </w:r>
      <w:r>
        <w:rPr>
          <w:rFonts w:ascii="Arial" w:hAnsi="Arial" w:cs="Arial"/>
          <w:b/>
          <w:bCs/>
          <w:u w:val="single"/>
        </w:rPr>
        <w:t xml:space="preserve">  EXÁMENES</w:t>
      </w:r>
      <w:r w:rsidR="00296DCE">
        <w:rPr>
          <w:rFonts w:ascii="Arial" w:hAnsi="Arial" w:cs="Arial"/>
          <w:b/>
          <w:bCs/>
          <w:u w:val="single"/>
        </w:rPr>
        <w:t xml:space="preserve"> (E)</w:t>
      </w:r>
    </w:p>
    <w:p w:rsidR="007551ED" w:rsidRPr="00D63361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  <w:bCs/>
        </w:rPr>
        <w:t xml:space="preserve">Aportarán el </w:t>
      </w:r>
      <w:r w:rsidR="002B5E5C">
        <w:rPr>
          <w:rFonts w:ascii="Arial" w:hAnsi="Arial" w:cs="Arial"/>
          <w:b/>
          <w:bCs/>
        </w:rPr>
        <w:t>9</w:t>
      </w:r>
      <w:r w:rsidRPr="00A842C4">
        <w:rPr>
          <w:rFonts w:ascii="Arial" w:hAnsi="Arial" w:cs="Arial"/>
          <w:b/>
          <w:bCs/>
        </w:rPr>
        <w:t xml:space="preserve">0 % </w:t>
      </w:r>
      <w:r>
        <w:rPr>
          <w:rFonts w:ascii="Arial" w:hAnsi="Arial" w:cs="Arial"/>
          <w:b/>
          <w:bCs/>
        </w:rPr>
        <w:t xml:space="preserve">o el </w:t>
      </w:r>
      <w:r w:rsidR="003C239A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0 % </w:t>
      </w:r>
      <w:r w:rsidRPr="00A842C4">
        <w:rPr>
          <w:rFonts w:ascii="Arial" w:hAnsi="Arial" w:cs="Arial"/>
          <w:b/>
          <w:bCs/>
        </w:rPr>
        <w:t xml:space="preserve">a la calificación del período </w:t>
      </w:r>
      <w:r w:rsidRPr="00A842C4">
        <w:rPr>
          <w:rFonts w:ascii="Arial" w:hAnsi="Arial" w:cs="Arial"/>
          <w:bCs/>
        </w:rPr>
        <w:t>evaluado</w:t>
      </w:r>
      <w:r w:rsidRPr="00E7176A">
        <w:rPr>
          <w:rFonts w:ascii="Arial" w:hAnsi="Arial" w:cs="Arial"/>
          <w:bCs/>
        </w:rPr>
        <w:t xml:space="preserve"> (según se hayan evaluado o no trabajos).</w:t>
      </w:r>
    </w:p>
    <w:p w:rsidR="007551ED" w:rsidRPr="00221350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24538F">
        <w:rPr>
          <w:rFonts w:ascii="Arial" w:hAnsi="Arial" w:cs="Arial"/>
          <w:b/>
        </w:rPr>
        <w:t>Se aprobarán con una nota mínima de 5 sobre 10.</w:t>
      </w:r>
      <w:r>
        <w:rPr>
          <w:rFonts w:ascii="Arial" w:hAnsi="Arial" w:cs="Arial"/>
        </w:rPr>
        <w:t xml:space="preserve"> Los criterios de calificación de cada examen que se proponga, aparecerán indicados en el enunciado del mismo.</w:t>
      </w:r>
    </w:p>
    <w:p w:rsidR="002B5E5C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2B5E5C">
        <w:rPr>
          <w:rFonts w:ascii="Arial" w:hAnsi="Arial" w:cs="Arial"/>
        </w:rPr>
        <w:t xml:space="preserve">Comprenderán aquellas unidades que el profesor considere oportuno. </w:t>
      </w:r>
    </w:p>
    <w:p w:rsidR="007551ED" w:rsidRPr="002B5E5C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2B5E5C">
        <w:rPr>
          <w:rFonts w:ascii="Arial" w:hAnsi="Arial" w:cs="Arial"/>
        </w:rPr>
        <w:t>Si en el periodo evaluable se realizan varios exámenes, se considerará la media aritmética de las calificaciones obtenidas en los mismos.</w:t>
      </w:r>
    </w:p>
    <w:p w:rsidR="007551ED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A842C4">
        <w:rPr>
          <w:rFonts w:ascii="Arial" w:hAnsi="Arial" w:cs="Arial"/>
        </w:rPr>
        <w:t>Consistirá</w:t>
      </w:r>
      <w:r>
        <w:rPr>
          <w:rFonts w:ascii="Arial" w:hAnsi="Arial" w:cs="Arial"/>
        </w:rPr>
        <w:t>n</w:t>
      </w:r>
      <w:r w:rsidRPr="00A842C4">
        <w:rPr>
          <w:rFonts w:ascii="Arial" w:hAnsi="Arial" w:cs="Arial"/>
        </w:rPr>
        <w:t xml:space="preserve"> en una prueba escrita.</w:t>
      </w:r>
    </w:p>
    <w:p w:rsidR="007551ED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un trimestre, la </w:t>
      </w:r>
      <w:r w:rsidRPr="00024EB8">
        <w:rPr>
          <w:rFonts w:ascii="Arial" w:hAnsi="Arial" w:cs="Arial"/>
          <w:b/>
        </w:rPr>
        <w:t>nota mínima</w:t>
      </w:r>
      <w:r>
        <w:rPr>
          <w:rFonts w:ascii="Arial" w:hAnsi="Arial" w:cs="Arial"/>
        </w:rPr>
        <w:t xml:space="preserve"> de los exámenes </w:t>
      </w:r>
      <w:r w:rsidRPr="00024EB8">
        <w:rPr>
          <w:rFonts w:ascii="Arial" w:hAnsi="Arial" w:cs="Arial"/>
          <w:b/>
        </w:rPr>
        <w:t>para</w:t>
      </w:r>
      <w:r>
        <w:rPr>
          <w:rFonts w:ascii="Arial" w:hAnsi="Arial" w:cs="Arial"/>
        </w:rPr>
        <w:t xml:space="preserve"> poder </w:t>
      </w:r>
      <w:r w:rsidRPr="00024EB8">
        <w:rPr>
          <w:rFonts w:ascii="Arial" w:hAnsi="Arial" w:cs="Arial"/>
          <w:b/>
        </w:rPr>
        <w:t>promediar</w:t>
      </w:r>
      <w:r>
        <w:rPr>
          <w:rFonts w:ascii="Arial" w:hAnsi="Arial" w:cs="Arial"/>
        </w:rPr>
        <w:t xml:space="preserve"> con el resto de notas, será </w:t>
      </w:r>
      <w:r w:rsidRPr="00024EB8">
        <w:rPr>
          <w:rFonts w:ascii="Arial" w:hAnsi="Arial" w:cs="Arial"/>
          <w:b/>
        </w:rPr>
        <w:t>de 4</w:t>
      </w:r>
      <w:r>
        <w:rPr>
          <w:rFonts w:ascii="Arial" w:hAnsi="Arial" w:cs="Arial"/>
        </w:rPr>
        <w:t xml:space="preserve">. Si en un trimestre, alguna de las calificaciones no puede promediar con el resto por el motivo anteriormente indicado, la calificación máxima del trimestre será de 4. </w:t>
      </w:r>
      <w:r w:rsidR="002B5E5C">
        <w:rPr>
          <w:rFonts w:ascii="Arial" w:hAnsi="Arial" w:cs="Arial"/>
        </w:rPr>
        <w:t>Para aprobar, se debe tener un 5 después de mediar.</w:t>
      </w:r>
    </w:p>
    <w:p w:rsidR="007551ED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614A8E">
        <w:rPr>
          <w:rFonts w:ascii="Arial" w:hAnsi="Arial" w:cs="Arial"/>
        </w:rPr>
        <w:t xml:space="preserve">Los </w:t>
      </w:r>
      <w:r w:rsidRPr="00614A8E">
        <w:rPr>
          <w:rFonts w:ascii="Arial" w:hAnsi="Arial" w:cs="Arial"/>
          <w:b/>
        </w:rPr>
        <w:t>contenidos</w:t>
      </w:r>
      <w:r w:rsidRPr="00614A8E">
        <w:rPr>
          <w:rFonts w:ascii="Arial" w:hAnsi="Arial" w:cs="Arial"/>
        </w:rPr>
        <w:t xml:space="preserve"> examinados que hayan obtenido una </w:t>
      </w:r>
      <w:r w:rsidRPr="00614A8E">
        <w:rPr>
          <w:rFonts w:ascii="Arial" w:hAnsi="Arial" w:cs="Arial"/>
          <w:b/>
        </w:rPr>
        <w:t>calificación inferior a 4,</w:t>
      </w:r>
      <w:r w:rsidRPr="00614A8E">
        <w:rPr>
          <w:rFonts w:ascii="Arial" w:hAnsi="Arial" w:cs="Arial"/>
        </w:rPr>
        <w:t xml:space="preserve"> deberán </w:t>
      </w:r>
      <w:r w:rsidRPr="00614A8E">
        <w:rPr>
          <w:rFonts w:ascii="Arial" w:hAnsi="Arial" w:cs="Arial"/>
          <w:b/>
        </w:rPr>
        <w:t xml:space="preserve">recuperarse en </w:t>
      </w:r>
      <w:r w:rsidRPr="00614A8E">
        <w:rPr>
          <w:rFonts w:ascii="Arial" w:hAnsi="Arial" w:cs="Arial"/>
        </w:rPr>
        <w:t xml:space="preserve">la prueba de </w:t>
      </w:r>
      <w:r>
        <w:rPr>
          <w:rFonts w:ascii="Arial" w:hAnsi="Arial" w:cs="Arial"/>
          <w:b/>
        </w:rPr>
        <w:t>junio</w:t>
      </w:r>
      <w:r w:rsidRPr="00614A8E">
        <w:rPr>
          <w:rFonts w:ascii="Arial" w:hAnsi="Arial" w:cs="Arial"/>
        </w:rPr>
        <w:t xml:space="preserve">. </w:t>
      </w:r>
    </w:p>
    <w:p w:rsidR="007551ED" w:rsidRPr="003C239A" w:rsidRDefault="007551ED" w:rsidP="007551ED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  <w:b/>
        </w:rPr>
      </w:pPr>
      <w:r w:rsidRPr="003232C5">
        <w:rPr>
          <w:rFonts w:ascii="Arial" w:hAnsi="Arial" w:cs="Arial"/>
          <w:b/>
        </w:rPr>
        <w:t>No se repetirán exámenes</w:t>
      </w:r>
      <w:r w:rsidRPr="00614A8E">
        <w:rPr>
          <w:rFonts w:ascii="Arial" w:hAnsi="Arial" w:cs="Arial"/>
        </w:rPr>
        <w:t xml:space="preserve"> a aquellos alumnos que no se presenten el día y la hora establecidos, </w:t>
      </w:r>
      <w:r w:rsidRPr="003232C5">
        <w:rPr>
          <w:rFonts w:ascii="Arial" w:hAnsi="Arial" w:cs="Arial"/>
          <w:b/>
        </w:rPr>
        <w:t xml:space="preserve">salvo </w:t>
      </w:r>
      <w:r w:rsidR="002B5E5C">
        <w:rPr>
          <w:rFonts w:ascii="Arial" w:hAnsi="Arial" w:cs="Arial"/>
          <w:b/>
        </w:rPr>
        <w:t xml:space="preserve">que puedan presentar un justificante oficial. </w:t>
      </w:r>
      <w:r w:rsidRPr="00614A8E">
        <w:rPr>
          <w:rFonts w:ascii="Arial" w:hAnsi="Arial" w:cs="Arial"/>
        </w:rPr>
        <w:t xml:space="preserve">En caso de repetirse un examen, podrá hacerse de forma oral o escrita. </w:t>
      </w:r>
    </w:p>
    <w:p w:rsidR="003C239A" w:rsidRDefault="003C239A" w:rsidP="003C239A">
      <w:pPr>
        <w:spacing w:before="60"/>
        <w:ind w:right="-9"/>
        <w:jc w:val="both"/>
        <w:rPr>
          <w:rFonts w:ascii="Arial" w:hAnsi="Arial" w:cs="Arial"/>
        </w:rPr>
      </w:pPr>
    </w:p>
    <w:p w:rsidR="003C239A" w:rsidRDefault="003C239A" w:rsidP="003C239A">
      <w:pPr>
        <w:spacing w:before="60"/>
        <w:ind w:right="-9"/>
        <w:jc w:val="both"/>
        <w:rPr>
          <w:rFonts w:ascii="Arial" w:hAnsi="Arial" w:cs="Arial"/>
        </w:rPr>
      </w:pPr>
    </w:p>
    <w:p w:rsidR="003C239A" w:rsidRDefault="003C239A" w:rsidP="003C239A">
      <w:pPr>
        <w:spacing w:before="60"/>
        <w:ind w:right="-9"/>
        <w:jc w:val="both"/>
        <w:rPr>
          <w:rFonts w:ascii="Arial" w:hAnsi="Arial" w:cs="Arial"/>
        </w:rPr>
      </w:pPr>
    </w:p>
    <w:p w:rsidR="003C239A" w:rsidRDefault="003C239A" w:rsidP="003C239A">
      <w:pPr>
        <w:spacing w:before="60"/>
        <w:ind w:right="-9"/>
        <w:jc w:val="both"/>
        <w:rPr>
          <w:rFonts w:ascii="Arial" w:hAnsi="Arial" w:cs="Arial"/>
        </w:rPr>
      </w:pPr>
    </w:p>
    <w:p w:rsidR="003C239A" w:rsidRPr="001B4C63" w:rsidRDefault="003C239A" w:rsidP="003C239A">
      <w:pPr>
        <w:spacing w:before="60"/>
        <w:ind w:right="-9"/>
        <w:jc w:val="both"/>
        <w:rPr>
          <w:rFonts w:ascii="Arial" w:hAnsi="Arial" w:cs="Arial"/>
        </w:rPr>
      </w:pPr>
    </w:p>
    <w:p w:rsidR="007551ED" w:rsidRDefault="007551ED" w:rsidP="007551ED">
      <w:pPr>
        <w:spacing w:before="240" w:after="240"/>
        <w:ind w:left="349" w:right="-11"/>
        <w:jc w:val="both"/>
        <w:rPr>
          <w:rFonts w:ascii="Arial" w:hAnsi="Arial" w:cs="Arial"/>
          <w:b/>
          <w:bCs/>
        </w:rPr>
      </w:pPr>
      <w:r w:rsidRPr="00A842C4">
        <w:rPr>
          <w:rFonts w:ascii="Arial" w:hAnsi="Arial" w:cs="Arial"/>
          <w:b/>
          <w:bCs/>
          <w:u w:val="single"/>
        </w:rPr>
        <w:lastRenderedPageBreak/>
        <w:t>2.  TRABAJOS</w:t>
      </w:r>
      <w:r w:rsidR="00296DCE">
        <w:rPr>
          <w:rFonts w:ascii="Arial" w:hAnsi="Arial" w:cs="Arial"/>
          <w:b/>
          <w:bCs/>
          <w:u w:val="single"/>
        </w:rPr>
        <w:t xml:space="preserve"> (T)</w:t>
      </w:r>
    </w:p>
    <w:p w:rsidR="007551ED" w:rsidRDefault="007551ED" w:rsidP="007551ED">
      <w:pPr>
        <w:numPr>
          <w:ilvl w:val="0"/>
          <w:numId w:val="3"/>
        </w:numPr>
        <w:spacing w:before="60"/>
        <w:ind w:left="709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Cuando se realicen, a</w:t>
      </w:r>
      <w:r w:rsidRPr="00A842C4">
        <w:rPr>
          <w:rFonts w:ascii="Arial" w:hAnsi="Arial" w:cs="Arial"/>
          <w:b/>
          <w:bCs/>
        </w:rPr>
        <w:t xml:space="preserve">portarán el </w:t>
      </w:r>
      <w:r w:rsidR="002B5E5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A842C4">
        <w:rPr>
          <w:rFonts w:ascii="Arial" w:hAnsi="Arial" w:cs="Arial"/>
          <w:b/>
          <w:bCs/>
        </w:rPr>
        <w:t xml:space="preserve"> %</w:t>
      </w:r>
      <w:r w:rsidRPr="00A842C4">
        <w:rPr>
          <w:rFonts w:ascii="Arial" w:hAnsi="Arial" w:cs="Arial"/>
        </w:rPr>
        <w:t xml:space="preserve"> a la calificación del período evaluado.</w:t>
      </w:r>
    </w:p>
    <w:p w:rsidR="007551ED" w:rsidRPr="000227A8" w:rsidRDefault="007551ED" w:rsidP="007551ED">
      <w:pPr>
        <w:numPr>
          <w:ilvl w:val="0"/>
          <w:numId w:val="3"/>
        </w:numPr>
        <w:spacing w:before="60"/>
        <w:ind w:left="709" w:right="-9"/>
        <w:jc w:val="both"/>
        <w:rPr>
          <w:rFonts w:ascii="Arial" w:hAnsi="Arial" w:cs="Arial"/>
        </w:rPr>
      </w:pPr>
      <w:r w:rsidRPr="000227A8">
        <w:rPr>
          <w:rFonts w:ascii="Arial" w:hAnsi="Arial" w:cs="Arial"/>
        </w:rPr>
        <w:t>Los criterios de calificación de cada trabajo se indicarán en el enunciado del mismo.</w:t>
      </w:r>
    </w:p>
    <w:p w:rsidR="007551ED" w:rsidRPr="000227A8" w:rsidRDefault="007551ED" w:rsidP="007551ED">
      <w:pPr>
        <w:numPr>
          <w:ilvl w:val="0"/>
          <w:numId w:val="3"/>
        </w:numPr>
        <w:spacing w:before="60"/>
        <w:ind w:left="709" w:right="-9"/>
        <w:jc w:val="both"/>
        <w:rPr>
          <w:rFonts w:ascii="Arial" w:hAnsi="Arial" w:cs="Arial"/>
        </w:rPr>
      </w:pPr>
      <w:r w:rsidRPr="000227A8">
        <w:rPr>
          <w:rFonts w:ascii="Arial" w:hAnsi="Arial" w:cs="Arial"/>
        </w:rPr>
        <w:t>Si en el periodo evaluable se han propuesto varios trabajos, se hará la media aritmética de las calificaciones obtenidas en los mismos.</w:t>
      </w:r>
    </w:p>
    <w:p w:rsidR="007551ED" w:rsidRPr="00147C70" w:rsidRDefault="007551ED" w:rsidP="007551ED">
      <w:pPr>
        <w:numPr>
          <w:ilvl w:val="0"/>
          <w:numId w:val="3"/>
        </w:numPr>
        <w:spacing w:before="60"/>
        <w:ind w:left="709" w:right="-9"/>
        <w:jc w:val="both"/>
        <w:rPr>
          <w:rFonts w:ascii="Arial" w:hAnsi="Arial" w:cs="Arial"/>
        </w:rPr>
      </w:pPr>
      <w:r w:rsidRPr="00147C70">
        <w:rPr>
          <w:rFonts w:ascii="Arial" w:hAnsi="Arial" w:cs="Arial"/>
        </w:rPr>
        <w:t xml:space="preserve">Los trabajos </w:t>
      </w:r>
      <w:r w:rsidR="003C239A" w:rsidRPr="00147C70">
        <w:rPr>
          <w:rFonts w:ascii="Arial" w:hAnsi="Arial" w:cs="Arial"/>
        </w:rPr>
        <w:t xml:space="preserve">deberán ser </w:t>
      </w:r>
      <w:r w:rsidRPr="00147C70">
        <w:rPr>
          <w:rFonts w:ascii="Arial" w:hAnsi="Arial" w:cs="Arial"/>
        </w:rPr>
        <w:t xml:space="preserve">entregados </w:t>
      </w:r>
      <w:r w:rsidR="003C239A" w:rsidRPr="00147C70">
        <w:rPr>
          <w:rFonts w:ascii="Arial" w:hAnsi="Arial" w:cs="Arial"/>
        </w:rPr>
        <w:t xml:space="preserve">en el plazo indicado. </w:t>
      </w:r>
    </w:p>
    <w:p w:rsidR="002B5E5C" w:rsidRDefault="00296DCE" w:rsidP="00296DCE">
      <w:pPr>
        <w:spacing w:before="240"/>
        <w:ind w:left="360" w:right="-11"/>
        <w:jc w:val="center"/>
        <w:rPr>
          <w:rFonts w:ascii="Arial" w:hAnsi="Arial" w:cs="Arial"/>
          <w:b/>
          <w:bCs/>
        </w:rPr>
      </w:pPr>
      <w:r w:rsidRPr="00296DCE">
        <w:rPr>
          <w:rFonts w:ascii="Arial" w:hAnsi="Arial" w:cs="Arial"/>
          <w:b/>
          <w:bCs/>
        </w:rPr>
        <w:t>Nota d</w:t>
      </w:r>
      <w:r>
        <w:rPr>
          <w:rFonts w:ascii="Arial" w:hAnsi="Arial" w:cs="Arial"/>
          <w:b/>
          <w:bCs/>
        </w:rPr>
        <w:t>e cada evaluación = 0,9 E + 0,1 T (se redondea al entero más próximo)</w:t>
      </w:r>
    </w:p>
    <w:p w:rsidR="00296DCE" w:rsidRPr="008A3E77" w:rsidRDefault="00296DCE" w:rsidP="00296DCE">
      <w:pPr>
        <w:spacing w:before="240"/>
        <w:ind w:left="360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Pr="008A3E77">
        <w:rPr>
          <w:rFonts w:ascii="Arial" w:hAnsi="Arial" w:cs="Arial"/>
          <w:b/>
          <w:bCs/>
          <w:u w:val="single"/>
        </w:rPr>
        <w:t>.  CALIFICACIÓN FINAL</w:t>
      </w:r>
      <w:r w:rsidR="008127C3">
        <w:rPr>
          <w:rFonts w:ascii="Arial" w:hAnsi="Arial" w:cs="Arial"/>
          <w:b/>
          <w:bCs/>
          <w:u w:val="single"/>
        </w:rPr>
        <w:t>: 1ª y 2ª CONVOCATORIA</w:t>
      </w:r>
    </w:p>
    <w:p w:rsidR="00296DCE" w:rsidRDefault="008127C3" w:rsidP="00296DCE">
      <w:pPr>
        <w:spacing w:before="240" w:after="120"/>
        <w:ind w:left="360" w:right="-1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primera convocatoria, l</w:t>
      </w:r>
      <w:r w:rsidR="00296DCE" w:rsidRPr="00A842C4">
        <w:rPr>
          <w:rFonts w:ascii="Arial" w:hAnsi="Arial" w:cs="Arial"/>
        </w:rPr>
        <w:t xml:space="preserve">a calificación final </w:t>
      </w:r>
      <w:r w:rsidR="00296DCE">
        <w:rPr>
          <w:rFonts w:ascii="Arial" w:hAnsi="Arial" w:cs="Arial"/>
        </w:rPr>
        <w:t xml:space="preserve">del módulo </w:t>
      </w:r>
      <w:r w:rsidR="00296DCE" w:rsidRPr="00A842C4">
        <w:rPr>
          <w:rFonts w:ascii="Arial" w:hAnsi="Arial" w:cs="Arial"/>
        </w:rPr>
        <w:t xml:space="preserve">se obtendrá </w:t>
      </w:r>
      <w:r w:rsidR="00296DCE">
        <w:rPr>
          <w:rFonts w:ascii="Arial" w:hAnsi="Arial" w:cs="Arial"/>
        </w:rPr>
        <w:t>haciendo</w:t>
      </w:r>
      <w:r w:rsidR="00296DCE" w:rsidRPr="00A842C4">
        <w:rPr>
          <w:rFonts w:ascii="Arial" w:hAnsi="Arial" w:cs="Arial"/>
        </w:rPr>
        <w:t xml:space="preserve"> la </w:t>
      </w:r>
      <w:r w:rsidR="00296DCE" w:rsidRPr="00A842C4">
        <w:rPr>
          <w:rFonts w:ascii="Arial" w:hAnsi="Arial" w:cs="Arial"/>
          <w:b/>
        </w:rPr>
        <w:t>media aritmética</w:t>
      </w:r>
      <w:r w:rsidR="00296DCE">
        <w:rPr>
          <w:rFonts w:ascii="Arial" w:hAnsi="Arial" w:cs="Arial"/>
          <w:b/>
        </w:rPr>
        <w:t xml:space="preserve"> </w:t>
      </w:r>
      <w:r w:rsidR="00296DCE" w:rsidRPr="00A842C4">
        <w:rPr>
          <w:rFonts w:ascii="Arial" w:hAnsi="Arial" w:cs="Arial"/>
        </w:rPr>
        <w:t xml:space="preserve">de las notas finales </w:t>
      </w:r>
      <w:r w:rsidR="00296DCE" w:rsidRPr="00A842C4">
        <w:rPr>
          <w:rFonts w:ascii="Arial" w:hAnsi="Arial" w:cs="Arial"/>
          <w:b/>
        </w:rPr>
        <w:t xml:space="preserve">de cada </w:t>
      </w:r>
      <w:r w:rsidR="00296DCE">
        <w:rPr>
          <w:rFonts w:ascii="Arial" w:hAnsi="Arial" w:cs="Arial"/>
          <w:b/>
        </w:rPr>
        <w:t>evaluación,</w:t>
      </w:r>
      <w:r w:rsidR="00296DCE">
        <w:rPr>
          <w:rFonts w:ascii="Arial" w:hAnsi="Arial" w:cs="Arial"/>
        </w:rPr>
        <w:t xml:space="preserve"> una vez incorporadas las posibles notas de recuperación.</w:t>
      </w:r>
      <w:r w:rsidR="00296DCE" w:rsidRPr="00A842C4">
        <w:rPr>
          <w:rFonts w:ascii="Arial" w:hAnsi="Arial" w:cs="Arial"/>
        </w:rPr>
        <w:t xml:space="preserve"> </w:t>
      </w:r>
      <w:r w:rsidR="00296DCE" w:rsidRPr="00E50646">
        <w:rPr>
          <w:rFonts w:ascii="Arial" w:hAnsi="Arial" w:cs="Arial"/>
          <w:b/>
        </w:rPr>
        <w:t xml:space="preserve">La nota mínima resultante para poder aprobar el módulo será </w:t>
      </w:r>
      <w:r w:rsidR="00296DCE">
        <w:rPr>
          <w:rFonts w:ascii="Arial" w:hAnsi="Arial" w:cs="Arial"/>
          <w:b/>
        </w:rPr>
        <w:t xml:space="preserve">de </w:t>
      </w:r>
      <w:r w:rsidR="00296DCE" w:rsidRPr="00E50646">
        <w:rPr>
          <w:rFonts w:ascii="Arial" w:hAnsi="Arial" w:cs="Arial"/>
          <w:b/>
        </w:rPr>
        <w:t>5 sobre 10</w:t>
      </w:r>
      <w:r w:rsidR="00296DCE">
        <w:rPr>
          <w:rFonts w:ascii="Arial" w:hAnsi="Arial" w:cs="Arial"/>
          <w:b/>
        </w:rPr>
        <w:t>.</w:t>
      </w:r>
    </w:p>
    <w:p w:rsidR="008127C3" w:rsidRPr="008127C3" w:rsidRDefault="008127C3" w:rsidP="00296DCE">
      <w:pPr>
        <w:spacing w:before="240" w:after="120"/>
        <w:ind w:left="360" w:right="-11"/>
        <w:jc w:val="both"/>
        <w:rPr>
          <w:rFonts w:ascii="Arial" w:hAnsi="Arial" w:cs="Arial"/>
        </w:rPr>
      </w:pPr>
      <w:r w:rsidRPr="008127C3">
        <w:rPr>
          <w:rFonts w:ascii="Arial" w:hAnsi="Arial" w:cs="Arial"/>
        </w:rPr>
        <w:t>En cu</w:t>
      </w:r>
      <w:r>
        <w:rPr>
          <w:rFonts w:ascii="Arial" w:hAnsi="Arial" w:cs="Arial"/>
        </w:rPr>
        <w:t>anto a las recuperaciones:</w:t>
      </w:r>
    </w:p>
    <w:p w:rsidR="008127C3" w:rsidRDefault="008127C3" w:rsidP="008127C3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principios del </w:t>
      </w:r>
      <w:r w:rsidRPr="00614A8E">
        <w:rPr>
          <w:rFonts w:ascii="Arial" w:hAnsi="Arial" w:cs="Arial"/>
          <w:b/>
        </w:rPr>
        <w:t xml:space="preserve">mes de </w:t>
      </w:r>
      <w:r>
        <w:rPr>
          <w:rFonts w:ascii="Arial" w:hAnsi="Arial" w:cs="Arial"/>
          <w:b/>
        </w:rPr>
        <w:t>junio</w:t>
      </w:r>
      <w:r>
        <w:rPr>
          <w:rFonts w:ascii="Arial" w:hAnsi="Arial" w:cs="Arial"/>
        </w:rPr>
        <w:t xml:space="preserve"> se realizará la recuperación de l</w:t>
      </w:r>
      <w:r w:rsidRPr="00D222FD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contenidos examinados</w:t>
      </w:r>
      <w:r w:rsidRPr="00D222FD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hubieran obtenido</w:t>
      </w:r>
      <w:r w:rsidRPr="00D222FD">
        <w:rPr>
          <w:rFonts w:ascii="Arial" w:hAnsi="Arial" w:cs="Arial"/>
        </w:rPr>
        <w:t xml:space="preserve"> una calificación final inferior a </w:t>
      </w:r>
      <w:r>
        <w:rPr>
          <w:rFonts w:ascii="Arial" w:hAnsi="Arial" w:cs="Arial"/>
        </w:rPr>
        <w:t>cuatro.</w:t>
      </w:r>
    </w:p>
    <w:p w:rsidR="008127C3" w:rsidRPr="00D222FD" w:rsidRDefault="008127C3" w:rsidP="008127C3">
      <w:pPr>
        <w:numPr>
          <w:ilvl w:val="0"/>
          <w:numId w:val="39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D222FD">
        <w:rPr>
          <w:rFonts w:ascii="Arial" w:hAnsi="Arial" w:cs="Arial"/>
        </w:rPr>
        <w:t xml:space="preserve">En cualquier caso, </w:t>
      </w:r>
      <w:r w:rsidRPr="00D222FD">
        <w:rPr>
          <w:rFonts w:ascii="Arial" w:hAnsi="Arial" w:cs="Arial"/>
          <w:b/>
        </w:rPr>
        <w:t>deberán recuperarse los exámenes que hayan tenido una calificación inferior a 4</w:t>
      </w:r>
      <w:r w:rsidRPr="00D222FD">
        <w:rPr>
          <w:rFonts w:ascii="Arial" w:hAnsi="Arial" w:cs="Arial"/>
        </w:rPr>
        <w:t xml:space="preserve"> con independencia del resto de notas obtenidas. </w:t>
      </w:r>
    </w:p>
    <w:p w:rsidR="00296DCE" w:rsidRDefault="00296DCE" w:rsidP="00296DCE">
      <w:pPr>
        <w:spacing w:before="240"/>
        <w:ind w:left="360" w:right="-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A2814">
        <w:rPr>
          <w:rFonts w:ascii="Arial" w:hAnsi="Arial" w:cs="Arial"/>
        </w:rPr>
        <w:t xml:space="preserve">os alumnos que hayan suspendido la </w:t>
      </w:r>
      <w:r>
        <w:rPr>
          <w:rFonts w:ascii="Arial" w:hAnsi="Arial" w:cs="Arial"/>
        </w:rPr>
        <w:t xml:space="preserve">primera </w:t>
      </w:r>
      <w:r w:rsidRPr="00AA2814">
        <w:rPr>
          <w:rFonts w:ascii="Arial" w:hAnsi="Arial" w:cs="Arial"/>
        </w:rPr>
        <w:t>convocatoria de junio</w:t>
      </w:r>
      <w:r>
        <w:rPr>
          <w:rFonts w:ascii="Arial" w:hAnsi="Arial" w:cs="Arial"/>
        </w:rPr>
        <w:t xml:space="preserve"> deberán presentarse a la segunda convocatoria de junio </w:t>
      </w:r>
      <w:r w:rsidRPr="008127C3">
        <w:rPr>
          <w:rFonts w:ascii="Arial" w:hAnsi="Arial" w:cs="Arial"/>
          <w:b/>
        </w:rPr>
        <w:t>únicamente con las evaluaciones que tenga</w:t>
      </w:r>
      <w:r w:rsidR="00147C70" w:rsidRPr="008127C3">
        <w:rPr>
          <w:rFonts w:ascii="Arial" w:hAnsi="Arial" w:cs="Arial"/>
          <w:b/>
        </w:rPr>
        <w:t>n</w:t>
      </w:r>
      <w:r w:rsidRPr="008127C3">
        <w:rPr>
          <w:rFonts w:ascii="Arial" w:hAnsi="Arial" w:cs="Arial"/>
          <w:b/>
        </w:rPr>
        <w:t xml:space="preserve"> pendientes</w:t>
      </w:r>
      <w:r w:rsidR="008127C3">
        <w:rPr>
          <w:rFonts w:ascii="Arial" w:hAnsi="Arial" w:cs="Arial"/>
        </w:rPr>
        <w:t xml:space="preserve"> y serán evalu</w:t>
      </w:r>
      <w:r w:rsidR="00A66B34">
        <w:rPr>
          <w:rFonts w:ascii="Arial" w:hAnsi="Arial" w:cs="Arial"/>
        </w:rPr>
        <w:t xml:space="preserve">ados de todos los contenidos de TODA </w:t>
      </w:r>
      <w:r w:rsidR="008127C3">
        <w:rPr>
          <w:rFonts w:ascii="Arial" w:hAnsi="Arial" w:cs="Arial"/>
        </w:rPr>
        <w:t xml:space="preserve">la evaluación. </w:t>
      </w:r>
    </w:p>
    <w:p w:rsidR="007551ED" w:rsidRDefault="007551ED" w:rsidP="007551ED">
      <w:pPr>
        <w:ind w:left="357" w:right="-11"/>
        <w:jc w:val="both"/>
        <w:rPr>
          <w:rFonts w:ascii="Arial" w:hAnsi="Arial" w:cs="Arial"/>
          <w:b/>
          <w:bCs/>
          <w:u w:val="single"/>
        </w:rPr>
      </w:pPr>
    </w:p>
    <w:p w:rsidR="007551ED" w:rsidRPr="008A628A" w:rsidRDefault="008127C3" w:rsidP="007551ED">
      <w:pPr>
        <w:spacing w:before="240"/>
        <w:ind w:left="360" w:right="-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4.</w:t>
      </w:r>
      <w:r w:rsidR="007551ED" w:rsidRPr="00A842C4">
        <w:rPr>
          <w:rFonts w:ascii="Arial" w:hAnsi="Arial" w:cs="Arial"/>
          <w:b/>
          <w:bCs/>
          <w:u w:val="single"/>
        </w:rPr>
        <w:t xml:space="preserve"> PÉRDIDA DE LA EVALUACIÓN </w:t>
      </w:r>
      <w:r w:rsidR="007551ED">
        <w:rPr>
          <w:rFonts w:ascii="Arial" w:hAnsi="Arial" w:cs="Arial"/>
          <w:b/>
          <w:bCs/>
          <w:u w:val="single"/>
        </w:rPr>
        <w:t>CONTINUA</w:t>
      </w:r>
    </w:p>
    <w:p w:rsidR="007551ED" w:rsidRDefault="007551ED" w:rsidP="007551ED">
      <w:pPr>
        <w:spacing w:before="240"/>
        <w:ind w:left="360" w:right="-9"/>
        <w:jc w:val="both"/>
        <w:rPr>
          <w:rFonts w:ascii="Arial" w:hAnsi="Arial" w:cs="Arial"/>
        </w:rPr>
      </w:pPr>
      <w:r w:rsidRPr="00A842C4">
        <w:rPr>
          <w:rFonts w:ascii="Arial" w:hAnsi="Arial" w:cs="Arial"/>
        </w:rPr>
        <w:t xml:space="preserve">La evaluación continua no podrá aplicarse respecto a aquel alumnado cuyas faltas de asistencia superen el 15%. Esto supone para este módulo un </w:t>
      </w:r>
      <w:r w:rsidRPr="00A842C4">
        <w:rPr>
          <w:rFonts w:ascii="Arial" w:hAnsi="Arial" w:cs="Arial"/>
          <w:b/>
        </w:rPr>
        <w:t xml:space="preserve">máximo de </w:t>
      </w:r>
      <w:r>
        <w:rPr>
          <w:rFonts w:ascii="Arial" w:hAnsi="Arial" w:cs="Arial"/>
          <w:b/>
        </w:rPr>
        <w:t>16</w:t>
      </w:r>
      <w:r w:rsidRPr="00A842C4">
        <w:rPr>
          <w:rFonts w:ascii="Arial" w:hAnsi="Arial" w:cs="Arial"/>
          <w:b/>
        </w:rPr>
        <w:t xml:space="preserve"> faltas de asistencia durante el curso</w:t>
      </w:r>
      <w:r w:rsidRPr="00A842C4">
        <w:rPr>
          <w:rFonts w:ascii="Arial" w:hAnsi="Arial" w:cs="Arial"/>
        </w:rPr>
        <w:t xml:space="preserve">. En estos casos </w:t>
      </w:r>
      <w:r w:rsidRPr="00711D3D">
        <w:rPr>
          <w:rFonts w:ascii="Arial" w:hAnsi="Arial" w:cs="Arial"/>
          <w:b/>
        </w:rPr>
        <w:t>la evaluación será única y final</w:t>
      </w:r>
      <w:r w:rsidRPr="00A842C4">
        <w:rPr>
          <w:rFonts w:ascii="Arial" w:hAnsi="Arial" w:cs="Arial"/>
        </w:rPr>
        <w:t xml:space="preserve"> a través de una prueba teórica-práctica y la calificación del módulo vendrá determinada por la única valoración </w:t>
      </w:r>
      <w:r>
        <w:rPr>
          <w:rFonts w:ascii="Arial" w:hAnsi="Arial" w:cs="Arial"/>
        </w:rPr>
        <w:t xml:space="preserve">de la </w:t>
      </w:r>
      <w:r w:rsidRPr="00711D3D">
        <w:rPr>
          <w:rFonts w:ascii="Arial" w:hAnsi="Arial" w:cs="Arial"/>
          <w:b/>
        </w:rPr>
        <w:t>prueba</w:t>
      </w:r>
      <w:r w:rsidRPr="00A842C4">
        <w:rPr>
          <w:rFonts w:ascii="Arial" w:hAnsi="Arial" w:cs="Arial"/>
        </w:rPr>
        <w:t xml:space="preserve"> que se realizará en la </w:t>
      </w:r>
      <w:r w:rsidRPr="00711D3D">
        <w:rPr>
          <w:rFonts w:ascii="Arial" w:hAnsi="Arial" w:cs="Arial"/>
          <w:b/>
        </w:rPr>
        <w:t xml:space="preserve">convocatoria de </w:t>
      </w:r>
      <w:r>
        <w:rPr>
          <w:rFonts w:ascii="Arial" w:hAnsi="Arial" w:cs="Arial"/>
          <w:b/>
        </w:rPr>
        <w:t>junio</w:t>
      </w:r>
      <w:r w:rsidRPr="00A842C4">
        <w:rPr>
          <w:rFonts w:ascii="Arial" w:hAnsi="Arial" w:cs="Arial"/>
        </w:rPr>
        <w:t>.</w:t>
      </w:r>
    </w:p>
    <w:p w:rsidR="001B4C63" w:rsidRDefault="001B4C63" w:rsidP="001B4C63">
      <w:pPr>
        <w:spacing w:before="120" w:after="240"/>
        <w:ind w:right="-11"/>
        <w:jc w:val="both"/>
        <w:rPr>
          <w:rFonts w:ascii="Arial" w:hAnsi="Arial" w:cs="Arial"/>
          <w:position w:val="6"/>
        </w:rPr>
      </w:pPr>
      <w:r w:rsidRPr="00BE3B45">
        <w:rPr>
          <w:rFonts w:ascii="Arial" w:hAnsi="Arial" w:cs="Arial"/>
          <w:b/>
          <w:position w:val="6"/>
          <w:u w:val="single"/>
        </w:rPr>
        <w:t>Criterios ante irregularidades:</w:t>
      </w:r>
      <w:r w:rsidRPr="00BE3B45">
        <w:rPr>
          <w:rFonts w:ascii="Arial" w:hAnsi="Arial" w:cs="Arial"/>
          <w:position w:val="6"/>
        </w:rPr>
        <w:t xml:space="preserve"> Aquellos alumnos que cometan alguna irregularidad durante las actividades evaluadas (plagio, copia, intercambio, simulación de personalidad…), obtendrán una </w:t>
      </w:r>
      <w:r w:rsidRPr="00A42212">
        <w:rPr>
          <w:rFonts w:ascii="Arial" w:hAnsi="Arial" w:cs="Arial"/>
          <w:b/>
          <w:position w:val="6"/>
        </w:rPr>
        <w:t>calificación trimestral igual a 1</w:t>
      </w:r>
      <w:r w:rsidRPr="00BE3B45">
        <w:rPr>
          <w:rFonts w:ascii="Arial" w:hAnsi="Arial" w:cs="Arial"/>
          <w:position w:val="6"/>
        </w:rPr>
        <w:t xml:space="preserve">, independientemente del resultado matemático que corresponda a la nota trimestral. </w:t>
      </w:r>
      <w:r w:rsidR="00AC6673">
        <w:rPr>
          <w:rFonts w:ascii="Arial" w:hAnsi="Arial" w:cs="Arial"/>
          <w:position w:val="6"/>
        </w:rPr>
        <w:t>El alumno tendrá derecho a realizar en junio la recuperación de aquellas evaluaciones en las que haya cometido la irregularidad.</w:t>
      </w:r>
    </w:p>
    <w:p w:rsidR="005178E8" w:rsidRPr="0091593E" w:rsidRDefault="005178E8" w:rsidP="005178E8">
      <w:pPr>
        <w:pStyle w:val="Ttulo8"/>
        <w:pBdr>
          <w:left w:val="single" w:sz="4" w:space="0" w:color="auto"/>
        </w:pBdr>
        <w:tabs>
          <w:tab w:val="clear" w:pos="142"/>
        </w:tabs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</w:t>
      </w:r>
      <w:r w:rsidRPr="0091593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Actividades de recuperación, orientación y apoyo para los alumnos pendientes.</w:t>
      </w:r>
    </w:p>
    <w:p w:rsidR="005178E8" w:rsidRDefault="005178E8" w:rsidP="001B4C63">
      <w:pPr>
        <w:spacing w:before="120" w:after="240"/>
        <w:ind w:right="-11"/>
        <w:jc w:val="both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Los alumnos con el módulo pendiente y que no estén matriculados en FCT deberán asistir a clase en todo lo posible y realizar todas las actividades programadas. Se les evaluará junto con el resto de alumnos del grupo y atendiendo a los mismos criterios.</w:t>
      </w:r>
    </w:p>
    <w:p w:rsidR="005178E8" w:rsidRDefault="00AC6673" w:rsidP="001B4C63">
      <w:pPr>
        <w:spacing w:before="120" w:after="240"/>
        <w:ind w:right="-11"/>
        <w:jc w:val="both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L</w:t>
      </w:r>
      <w:r w:rsidR="005178E8">
        <w:rPr>
          <w:rFonts w:ascii="Arial" w:hAnsi="Arial" w:cs="Arial"/>
          <w:position w:val="6"/>
        </w:rPr>
        <w:t xml:space="preserve">os alumnos </w:t>
      </w:r>
      <w:r w:rsidR="0040211F">
        <w:rPr>
          <w:rFonts w:ascii="Arial" w:hAnsi="Arial" w:cs="Arial"/>
          <w:position w:val="6"/>
        </w:rPr>
        <w:t xml:space="preserve">con la materia </w:t>
      </w:r>
      <w:r w:rsidR="005178E8">
        <w:rPr>
          <w:rFonts w:ascii="Arial" w:hAnsi="Arial" w:cs="Arial"/>
          <w:position w:val="6"/>
        </w:rPr>
        <w:t xml:space="preserve">pendiente y que estén matriculados </w:t>
      </w:r>
      <w:r w:rsidR="0040211F">
        <w:rPr>
          <w:rFonts w:ascii="Arial" w:hAnsi="Arial" w:cs="Arial"/>
          <w:position w:val="6"/>
        </w:rPr>
        <w:t xml:space="preserve">en </w:t>
      </w:r>
      <w:r>
        <w:rPr>
          <w:rFonts w:ascii="Arial" w:hAnsi="Arial" w:cs="Arial"/>
          <w:position w:val="6"/>
        </w:rPr>
        <w:t xml:space="preserve">FCT de 2º curso, serán examinados en el  mes de marzo. El examen podrá incluir preguntas tipo test, preguntas cortas y/o supuestos y ejercicios prácticos. </w:t>
      </w:r>
      <w:r w:rsidR="00ED0E64">
        <w:rPr>
          <w:rFonts w:ascii="Arial" w:hAnsi="Arial" w:cs="Arial"/>
          <w:position w:val="6"/>
        </w:rPr>
        <w:t>Será</w:t>
      </w:r>
      <w:r>
        <w:rPr>
          <w:rFonts w:ascii="Arial" w:hAnsi="Arial" w:cs="Arial"/>
          <w:position w:val="6"/>
        </w:rPr>
        <w:t xml:space="preserve"> necesari</w:t>
      </w:r>
      <w:r w:rsidR="00ED0E64">
        <w:rPr>
          <w:rFonts w:ascii="Arial" w:hAnsi="Arial" w:cs="Arial"/>
          <w:position w:val="6"/>
        </w:rPr>
        <w:t xml:space="preserve">a una calificación mínima de </w:t>
      </w:r>
      <w:r>
        <w:rPr>
          <w:rFonts w:ascii="Arial" w:hAnsi="Arial" w:cs="Arial"/>
          <w:position w:val="6"/>
        </w:rPr>
        <w:t xml:space="preserve">5 </w:t>
      </w:r>
      <w:r w:rsidR="00ED0E64">
        <w:rPr>
          <w:rFonts w:ascii="Arial" w:hAnsi="Arial" w:cs="Arial"/>
          <w:position w:val="6"/>
        </w:rPr>
        <w:t>para superar el módulo</w:t>
      </w:r>
      <w:r>
        <w:rPr>
          <w:rFonts w:ascii="Arial" w:hAnsi="Arial" w:cs="Arial"/>
          <w:position w:val="6"/>
        </w:rPr>
        <w:t xml:space="preserve">. </w:t>
      </w:r>
      <w:r>
        <w:rPr>
          <w:rFonts w:ascii="Arial" w:hAnsi="Arial" w:cs="Arial"/>
          <w:position w:val="6"/>
        </w:rPr>
        <w:lastRenderedPageBreak/>
        <w:t xml:space="preserve">Para facilitar que puedan superar la materia </w:t>
      </w:r>
      <w:r w:rsidR="0040211F">
        <w:rPr>
          <w:rFonts w:ascii="Arial" w:hAnsi="Arial" w:cs="Arial"/>
          <w:position w:val="6"/>
        </w:rPr>
        <w:t>se les propondrá</w:t>
      </w:r>
      <w:r>
        <w:rPr>
          <w:rFonts w:ascii="Arial" w:hAnsi="Arial" w:cs="Arial"/>
          <w:position w:val="6"/>
        </w:rPr>
        <w:t>n horas para resolver dudas así como</w:t>
      </w:r>
      <w:r w:rsidR="0040211F">
        <w:rPr>
          <w:rFonts w:ascii="Arial" w:hAnsi="Arial" w:cs="Arial"/>
          <w:position w:val="6"/>
        </w:rPr>
        <w:t xml:space="preserve"> diversos eje</w:t>
      </w:r>
      <w:r>
        <w:rPr>
          <w:rFonts w:ascii="Arial" w:hAnsi="Arial" w:cs="Arial"/>
          <w:position w:val="6"/>
        </w:rPr>
        <w:t>rcicios, trabajos y actividades de los contenidos del curso.</w:t>
      </w:r>
    </w:p>
    <w:p w:rsidR="007551ED" w:rsidRPr="0091593E" w:rsidRDefault="007551ED" w:rsidP="007551ED">
      <w:pPr>
        <w:pStyle w:val="Ttulo8"/>
        <w:pBdr>
          <w:left w:val="single" w:sz="4" w:space="0" w:color="auto"/>
        </w:pBdr>
        <w:tabs>
          <w:tab w:val="clear" w:pos="142"/>
        </w:tabs>
        <w:ind w:left="420" w:hanging="420"/>
        <w:rPr>
          <w:rFonts w:ascii="Arial" w:hAnsi="Arial" w:cs="Arial"/>
          <w:sz w:val="24"/>
          <w:szCs w:val="24"/>
        </w:rPr>
      </w:pPr>
      <w:bookmarkStart w:id="7" w:name="_G.__Materiales"/>
      <w:bookmarkEnd w:id="7"/>
      <w:r w:rsidRPr="0091593E">
        <w:rPr>
          <w:rFonts w:ascii="Arial" w:hAnsi="Arial" w:cs="Arial"/>
          <w:sz w:val="24"/>
          <w:szCs w:val="24"/>
        </w:rPr>
        <w:t xml:space="preserve"> G. Materiales y recursos didácticos a utilizar, incluidos los libros para uso de los alumnos</w:t>
      </w:r>
    </w:p>
    <w:p w:rsidR="007551ED" w:rsidRDefault="007551ED" w:rsidP="007551ED">
      <w:pPr>
        <w:widowControl w:val="0"/>
        <w:ind w:left="360" w:right="-127"/>
        <w:jc w:val="both"/>
        <w:rPr>
          <w:rFonts w:ascii="Arial" w:hAnsi="Arial" w:cs="Arial"/>
        </w:rPr>
      </w:pPr>
    </w:p>
    <w:p w:rsidR="007551ED" w:rsidRPr="003A5B17" w:rsidRDefault="006B030D" w:rsidP="007551ED">
      <w:pPr>
        <w:widowControl w:val="0"/>
        <w:numPr>
          <w:ilvl w:val="0"/>
          <w:numId w:val="40"/>
        </w:numPr>
        <w:jc w:val="both"/>
        <w:rPr>
          <w:rFonts w:ascii="Arial" w:hAnsi="Arial" w:cs="Arial"/>
        </w:rPr>
      </w:pPr>
      <w:r w:rsidRPr="006B030D">
        <w:rPr>
          <w:rFonts w:ascii="Arial" w:hAnsi="Arial" w:cs="Arial"/>
          <w:b/>
        </w:rPr>
        <w:t>Libros y manuales</w:t>
      </w:r>
      <w:r w:rsidRPr="006B030D">
        <w:rPr>
          <w:rFonts w:ascii="Arial" w:hAnsi="Arial" w:cs="Arial"/>
        </w:rPr>
        <w:t>:</w:t>
      </w:r>
    </w:p>
    <w:p w:rsidR="00BC749E" w:rsidRDefault="007551ED">
      <w:pPr>
        <w:pStyle w:val="Prrafodelista1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Proceso integral de la actividad comercial.</w:t>
      </w:r>
    </w:p>
    <w:p w:rsidR="00BC749E" w:rsidRDefault="007551ED">
      <w:pPr>
        <w:ind w:left="11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Rey Pombo</w:t>
      </w:r>
    </w:p>
    <w:p w:rsidR="00BC749E" w:rsidRDefault="006B030D">
      <w:pPr>
        <w:ind w:left="1120"/>
        <w:jc w:val="both"/>
        <w:rPr>
          <w:rFonts w:ascii="Arial" w:hAnsi="Arial" w:cs="Arial"/>
          <w:b/>
          <w:lang w:val="es-ES"/>
        </w:rPr>
      </w:pPr>
      <w:r w:rsidRPr="006B030D">
        <w:rPr>
          <w:rFonts w:ascii="Arial" w:hAnsi="Arial" w:cs="Arial"/>
          <w:b/>
          <w:lang w:val="es-ES"/>
        </w:rPr>
        <w:t xml:space="preserve">Editorial </w:t>
      </w:r>
      <w:r w:rsidR="007551ED">
        <w:rPr>
          <w:rFonts w:ascii="Arial" w:hAnsi="Arial" w:cs="Arial"/>
          <w:b/>
          <w:lang w:val="es-ES"/>
        </w:rPr>
        <w:t>Paraninfo</w:t>
      </w:r>
      <w:r w:rsidRPr="006B030D">
        <w:rPr>
          <w:rFonts w:ascii="Arial" w:hAnsi="Arial" w:cs="Arial"/>
          <w:b/>
          <w:lang w:val="es-ES"/>
        </w:rPr>
        <w:t>.</w:t>
      </w:r>
    </w:p>
    <w:p w:rsidR="00BC749E" w:rsidRDefault="007551ED">
      <w:pPr>
        <w:pStyle w:val="Prrafodelista1"/>
        <w:numPr>
          <w:ilvl w:val="0"/>
          <w:numId w:val="69"/>
        </w:numPr>
        <w:spacing w:before="120"/>
        <w:ind w:left="111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 integral de la actividad comercial</w:t>
      </w:r>
      <w:r w:rsidR="006B030D" w:rsidRPr="006B030D">
        <w:rPr>
          <w:rFonts w:ascii="Arial" w:hAnsi="Arial" w:cs="Arial"/>
        </w:rPr>
        <w:t>.</w:t>
      </w:r>
    </w:p>
    <w:p w:rsidR="007551ED" w:rsidRPr="00235336" w:rsidRDefault="007551ED" w:rsidP="007551ED">
      <w:pPr>
        <w:ind w:left="1120"/>
        <w:jc w:val="both"/>
        <w:rPr>
          <w:rFonts w:ascii="Arial" w:hAnsi="Arial" w:cs="Arial"/>
        </w:rPr>
      </w:pPr>
      <w:r>
        <w:rPr>
          <w:rFonts w:ascii="Arial" w:hAnsi="Arial" w:cs="Arial"/>
        </w:rPr>
        <w:t>Margarita de la Mata Guerra y Soledad Rodríguez Garcí</w:t>
      </w:r>
    </w:p>
    <w:p w:rsidR="007551ED" w:rsidRPr="00235336" w:rsidRDefault="006B030D" w:rsidP="007551ED">
      <w:pPr>
        <w:ind w:left="1120"/>
        <w:jc w:val="both"/>
        <w:rPr>
          <w:rFonts w:ascii="Arial" w:hAnsi="Arial" w:cs="Arial"/>
          <w:lang w:val="es-ES"/>
        </w:rPr>
      </w:pPr>
      <w:r w:rsidRPr="006B030D">
        <w:rPr>
          <w:rFonts w:ascii="Arial" w:hAnsi="Arial" w:cs="Arial"/>
          <w:lang w:val="es-ES"/>
        </w:rPr>
        <w:t xml:space="preserve">Editorial </w:t>
      </w:r>
      <w:r w:rsidR="007551ED">
        <w:rPr>
          <w:rFonts w:ascii="Arial" w:hAnsi="Arial" w:cs="Arial"/>
          <w:lang w:val="es-ES"/>
        </w:rPr>
        <w:t>MACMILLAN Profesional</w:t>
      </w:r>
      <w:r w:rsidRPr="006B030D">
        <w:rPr>
          <w:rFonts w:ascii="Arial" w:hAnsi="Arial" w:cs="Arial"/>
          <w:lang w:val="es-ES"/>
        </w:rPr>
        <w:t>.</w:t>
      </w:r>
    </w:p>
    <w:p w:rsidR="00BC749E" w:rsidRDefault="007551ED">
      <w:pPr>
        <w:pStyle w:val="Prrafodelista1"/>
        <w:numPr>
          <w:ilvl w:val="0"/>
          <w:numId w:val="69"/>
        </w:numPr>
        <w:spacing w:before="120"/>
        <w:ind w:left="111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 integral de la actividad comercial</w:t>
      </w:r>
      <w:r w:rsidR="006B030D" w:rsidRPr="006B030D">
        <w:rPr>
          <w:rFonts w:ascii="Arial" w:hAnsi="Arial" w:cs="Arial"/>
        </w:rPr>
        <w:t>.</w:t>
      </w:r>
    </w:p>
    <w:p w:rsidR="007551ED" w:rsidRPr="00235336" w:rsidRDefault="007551ED" w:rsidP="007551ED">
      <w:pPr>
        <w:ind w:left="1120"/>
        <w:jc w:val="both"/>
        <w:rPr>
          <w:rFonts w:ascii="Arial" w:hAnsi="Arial" w:cs="Arial"/>
        </w:rPr>
      </w:pPr>
      <w:r>
        <w:rPr>
          <w:rFonts w:ascii="Arial" w:hAnsi="Arial" w:cs="Arial"/>
        </w:rPr>
        <w:t>Pedro J. Rayo Álvarez, Mª Carmen Cuesta Brasero, Ángel Mª Ayensa Esparza y Joan Antoni Roncal Borrego</w:t>
      </w:r>
      <w:r w:rsidR="006B030D" w:rsidRPr="006B030D">
        <w:rPr>
          <w:rFonts w:ascii="Arial" w:hAnsi="Arial" w:cs="Arial"/>
        </w:rPr>
        <w:t>.</w:t>
      </w:r>
    </w:p>
    <w:p w:rsidR="007551ED" w:rsidRDefault="006B030D" w:rsidP="007551ED">
      <w:pPr>
        <w:spacing w:after="120"/>
        <w:ind w:left="1123"/>
        <w:jc w:val="both"/>
        <w:rPr>
          <w:rFonts w:ascii="Arial" w:hAnsi="Arial" w:cs="Arial"/>
          <w:lang w:val="es-ES"/>
        </w:rPr>
      </w:pPr>
      <w:r w:rsidRPr="006B030D">
        <w:rPr>
          <w:rFonts w:ascii="Arial" w:hAnsi="Arial" w:cs="Arial"/>
          <w:lang w:val="es-ES"/>
        </w:rPr>
        <w:t xml:space="preserve">Editorial </w:t>
      </w:r>
      <w:r w:rsidR="007551ED">
        <w:rPr>
          <w:rFonts w:ascii="Arial" w:hAnsi="Arial" w:cs="Arial"/>
          <w:lang w:val="es-ES"/>
        </w:rPr>
        <w:t>Mc Graw Hill</w:t>
      </w:r>
      <w:r w:rsidRPr="006B030D">
        <w:rPr>
          <w:rFonts w:ascii="Arial" w:hAnsi="Arial" w:cs="Arial"/>
          <w:lang w:val="es-ES"/>
        </w:rPr>
        <w:t>.</w:t>
      </w:r>
    </w:p>
    <w:p w:rsidR="007551ED" w:rsidRPr="00665F88" w:rsidRDefault="007551ED" w:rsidP="007551ED">
      <w:pPr>
        <w:widowControl w:val="0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Plan General de Contabilidad.</w:t>
      </w:r>
    </w:p>
    <w:p w:rsidR="007551ED" w:rsidRDefault="006B030D" w:rsidP="007551ED">
      <w:pPr>
        <w:widowControl w:val="0"/>
        <w:numPr>
          <w:ilvl w:val="0"/>
          <w:numId w:val="40"/>
        </w:numPr>
        <w:jc w:val="both"/>
        <w:rPr>
          <w:rFonts w:ascii="Arial" w:hAnsi="Arial" w:cs="Arial"/>
        </w:rPr>
      </w:pPr>
      <w:r w:rsidRPr="006B030D">
        <w:rPr>
          <w:rFonts w:ascii="Arial" w:hAnsi="Arial" w:cs="Arial"/>
          <w:b/>
        </w:rPr>
        <w:t>Apuntes y actividades complementarias</w:t>
      </w:r>
      <w:r w:rsidRPr="006B030D">
        <w:rPr>
          <w:rFonts w:ascii="Arial" w:hAnsi="Arial" w:cs="Arial"/>
        </w:rPr>
        <w:t>.</w:t>
      </w:r>
    </w:p>
    <w:p w:rsidR="007551ED" w:rsidRDefault="007551ED" w:rsidP="007551ED">
      <w:pPr>
        <w:widowControl w:val="0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Calculadora</w:t>
      </w:r>
      <w:r w:rsidRPr="005B3F6F">
        <w:rPr>
          <w:rFonts w:ascii="Arial" w:hAnsi="Arial" w:cs="Arial"/>
        </w:rPr>
        <w:t>.</w:t>
      </w:r>
    </w:p>
    <w:p w:rsidR="007551ED" w:rsidRDefault="007551ED" w:rsidP="007551ED">
      <w:pPr>
        <w:widowControl w:val="0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Hoja de cálculo Excel</w:t>
      </w:r>
      <w:r w:rsidRPr="006567F1">
        <w:rPr>
          <w:rFonts w:ascii="Arial" w:hAnsi="Arial" w:cs="Arial"/>
        </w:rPr>
        <w:t>.</w:t>
      </w:r>
    </w:p>
    <w:p w:rsidR="007551ED" w:rsidRPr="00C1505F" w:rsidRDefault="007551ED" w:rsidP="007551ED">
      <w:pPr>
        <w:widowControl w:val="0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Paquete informático de gestión de contabilidad y facturación APLIFISA.</w:t>
      </w:r>
    </w:p>
    <w:p w:rsidR="00C1505F" w:rsidRPr="003A5B17" w:rsidRDefault="00C1505F" w:rsidP="007551ED">
      <w:pPr>
        <w:widowControl w:val="0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Plataforma Moodle</w:t>
      </w:r>
    </w:p>
    <w:p w:rsidR="007551ED" w:rsidRPr="0091593E" w:rsidRDefault="007551ED" w:rsidP="007551ED">
      <w:pPr>
        <w:widowControl w:val="0"/>
        <w:ind w:left="360" w:right="-127"/>
        <w:jc w:val="both"/>
        <w:rPr>
          <w:rFonts w:ascii="Arial" w:hAnsi="Arial" w:cs="Arial"/>
          <w:b/>
        </w:rPr>
      </w:pPr>
    </w:p>
    <w:p w:rsidR="008832F4" w:rsidRDefault="008832F4" w:rsidP="008832F4">
      <w:pPr>
        <w:pStyle w:val="Ttulo8"/>
        <w:tabs>
          <w:tab w:val="clear" w:pos="142"/>
          <w:tab w:val="left" w:pos="708"/>
        </w:tabs>
        <w:ind w:left="322" w:hanging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Medidas de atención a la diversidad y adaptaciones curriculares para los alumnos que las precisen</w:t>
      </w:r>
    </w:p>
    <w:p w:rsidR="008832F4" w:rsidRDefault="008832F4" w:rsidP="008832F4">
      <w:pPr>
        <w:pStyle w:val="Textoindependiente"/>
        <w:spacing w:before="240" w:after="120"/>
        <w:ind w:right="0"/>
        <w:rPr>
          <w:rFonts w:ascii="Arial" w:hAnsi="Arial" w:cs="Arial"/>
          <w:sz w:val="20"/>
        </w:rPr>
      </w:pPr>
      <w:bookmarkStart w:id="8" w:name="_G._Plan_de"/>
      <w:bookmarkStart w:id="9" w:name="_J.__Información"/>
      <w:bookmarkEnd w:id="8"/>
      <w:bookmarkEnd w:id="9"/>
      <w:r>
        <w:rPr>
          <w:rFonts w:ascii="Arial" w:hAnsi="Arial" w:cs="Arial"/>
          <w:sz w:val="20"/>
        </w:rPr>
        <w:t>Puesto que no hay matriculados alumnos con necesidades educativas especiales, no se realizarán adaptaciones curriculares significativas.</w:t>
      </w:r>
    </w:p>
    <w:p w:rsidR="000D02A3" w:rsidRPr="000D02A3" w:rsidRDefault="000D02A3" w:rsidP="000D02A3">
      <w:pPr>
        <w:numPr>
          <w:ilvl w:val="0"/>
          <w:numId w:val="83"/>
        </w:numPr>
        <w:spacing w:after="120"/>
        <w:ind w:left="714" w:hanging="357"/>
        <w:jc w:val="both"/>
        <w:rPr>
          <w:rFonts w:ascii="Arial" w:hAnsi="Arial" w:cs="Arial"/>
        </w:rPr>
      </w:pPr>
      <w:r w:rsidRPr="000D02A3">
        <w:rPr>
          <w:rFonts w:ascii="Arial" w:hAnsi="Arial" w:cs="Arial"/>
        </w:rPr>
        <w:t>Para aquellos alumnos/as con mayor dificultad de aprendizaje se elaborará un bloque de actividades de contenido similar a las otras realizadas</w:t>
      </w:r>
      <w:r>
        <w:rPr>
          <w:rFonts w:ascii="Arial" w:hAnsi="Arial" w:cs="Arial"/>
        </w:rPr>
        <w:t xml:space="preserve"> </w:t>
      </w:r>
      <w:r w:rsidRPr="000D02A3">
        <w:rPr>
          <w:rFonts w:ascii="Arial" w:hAnsi="Arial" w:cs="Arial"/>
        </w:rPr>
        <w:t>en clase, que deber</w:t>
      </w:r>
      <w:r>
        <w:rPr>
          <w:rFonts w:ascii="Arial" w:hAnsi="Arial" w:cs="Arial"/>
        </w:rPr>
        <w:t>án realizar de forma individual y</w:t>
      </w:r>
      <w:r w:rsidRPr="000D02A3">
        <w:rPr>
          <w:rFonts w:ascii="Arial" w:hAnsi="Arial" w:cs="Arial"/>
        </w:rPr>
        <w:t xml:space="preserve"> que les servirán de refuerzo</w:t>
      </w:r>
      <w:r>
        <w:rPr>
          <w:rFonts w:ascii="Arial" w:hAnsi="Arial" w:cs="Arial"/>
        </w:rPr>
        <w:t>. También se fomentará el trabajo en equipo de cara a que unos alumnos enseñen a otros transmitiendo sus conocimientos utilizando su propio lenguaje.</w:t>
      </w:r>
    </w:p>
    <w:p w:rsidR="000D02A3" w:rsidRPr="000D02A3" w:rsidRDefault="000D02A3" w:rsidP="000D02A3">
      <w:pPr>
        <w:numPr>
          <w:ilvl w:val="0"/>
          <w:numId w:val="83"/>
        </w:numPr>
        <w:jc w:val="both"/>
        <w:rPr>
          <w:rFonts w:ascii="Arial" w:hAnsi="Arial" w:cs="Arial"/>
        </w:rPr>
      </w:pPr>
      <w:r w:rsidRPr="000D02A3">
        <w:rPr>
          <w:rFonts w:ascii="Arial" w:hAnsi="Arial" w:cs="Arial"/>
        </w:rPr>
        <w:t>Para aquellos alumnos/as que les resulte más fácil la comprensión y el aprendizaje se realizarán actividades, de forma individual o en grupos, para profundizar en aquellos temas que les interesen más. Principalmente este tipo de actividades consistirá en la realización de trabajos.</w:t>
      </w:r>
    </w:p>
    <w:p w:rsidR="008832F4" w:rsidRDefault="008832F4" w:rsidP="008832F4">
      <w:pPr>
        <w:spacing w:before="120"/>
        <w:jc w:val="both"/>
        <w:rPr>
          <w:rFonts w:ascii="Arial" w:hAnsi="Arial" w:cs="Arial"/>
        </w:rPr>
      </w:pPr>
    </w:p>
    <w:p w:rsidR="008832F4" w:rsidRDefault="008832F4" w:rsidP="008832F4">
      <w:pPr>
        <w:pStyle w:val="Ttulo8"/>
        <w:pBdr>
          <w:left w:val="single" w:sz="4" w:space="0" w:color="auto"/>
        </w:pBdr>
        <w:tabs>
          <w:tab w:val="clear" w:pos="142"/>
          <w:tab w:val="left" w:pos="708"/>
        </w:tabs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I.  Plan de contingencia</w:t>
      </w:r>
    </w:p>
    <w:p w:rsidR="008832F4" w:rsidRDefault="008832F4" w:rsidP="008832F4">
      <w:pPr>
        <w:widowControl w:val="0"/>
        <w:ind w:left="84"/>
        <w:jc w:val="both"/>
        <w:rPr>
          <w:sz w:val="24"/>
        </w:rPr>
      </w:pPr>
    </w:p>
    <w:p w:rsidR="008832F4" w:rsidRDefault="008832F4" w:rsidP="008832F4">
      <w:pPr>
        <w:widowControl w:val="0"/>
        <w:ind w:right="-127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carpeta dispuesta al efecto en el Departamento de la Familia Profesional, se encuentran a disposición de Jefatura de Estudios las distintas actividades a realizar por los alumnos como refuerzo del aprendizaje que estuvieran realizando en el momento de producirse la ausencia del profesor. Estas actividades están ordenadas por Unidades con arreglo a la Programación.</w:t>
      </w:r>
    </w:p>
    <w:p w:rsidR="008832F4" w:rsidRDefault="008832F4" w:rsidP="008832F4">
      <w:pPr>
        <w:widowControl w:val="0"/>
        <w:ind w:right="-127"/>
        <w:jc w:val="both"/>
        <w:rPr>
          <w:rFonts w:ascii="Arial" w:hAnsi="Arial" w:cs="Arial"/>
        </w:rPr>
      </w:pPr>
    </w:p>
    <w:p w:rsidR="008832F4" w:rsidRDefault="008832F4" w:rsidP="008832F4">
      <w:pPr>
        <w:widowControl w:val="0"/>
        <w:ind w:right="-127"/>
        <w:jc w:val="both"/>
        <w:rPr>
          <w:rFonts w:ascii="Arial" w:hAnsi="Arial" w:cs="Arial"/>
        </w:rPr>
      </w:pPr>
      <w:r>
        <w:rPr>
          <w:rFonts w:ascii="Arial" w:hAnsi="Arial" w:cs="Arial"/>
        </w:rPr>
        <w:t>Estas actividades serán evaluadas de forma extraordinaria contribuyendo a mejorar la nota final del trimestre correspondiente.</w:t>
      </w:r>
    </w:p>
    <w:p w:rsidR="008832F4" w:rsidRDefault="008832F4" w:rsidP="008832F4">
      <w:pPr>
        <w:widowControl w:val="0"/>
        <w:ind w:left="360"/>
        <w:jc w:val="both"/>
        <w:rPr>
          <w:sz w:val="24"/>
        </w:rPr>
      </w:pPr>
    </w:p>
    <w:p w:rsidR="008832F4" w:rsidRDefault="008832F4" w:rsidP="008832F4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bookmarkStart w:id="10" w:name="_H._Actividades_complementarias"/>
      <w:bookmarkStart w:id="11" w:name="_I.__"/>
      <w:bookmarkStart w:id="12" w:name="_J._Mecanismos_de"/>
      <w:bookmarkEnd w:id="10"/>
      <w:bookmarkEnd w:id="11"/>
      <w:bookmarkEnd w:id="12"/>
      <w:r>
        <w:rPr>
          <w:rFonts w:ascii="Arial" w:hAnsi="Arial" w:cs="Arial"/>
          <w:sz w:val="24"/>
          <w:szCs w:val="24"/>
        </w:rPr>
        <w:t>J. Mecanismos de seguimiento y valoración</w:t>
      </w:r>
    </w:p>
    <w:p w:rsidR="008832F4" w:rsidRDefault="008832F4" w:rsidP="008832F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 seguimiento y valoración del proceso de enseñanza-aprendizaje se realizará a lo largo del Curso utilizando los siguientes mecanismos:</w:t>
      </w:r>
    </w:p>
    <w:p w:rsidR="008832F4" w:rsidRDefault="008832F4" w:rsidP="008832F4">
      <w:pPr>
        <w:pStyle w:val="Prrafodelista"/>
        <w:numPr>
          <w:ilvl w:val="0"/>
          <w:numId w:val="7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Reuniones del Departamento para el seguimiento mensual de las programaciones con el fin de detectar posibles incidencias en cuanto a:</w:t>
      </w:r>
    </w:p>
    <w:p w:rsidR="008832F4" w:rsidRDefault="008832F4" w:rsidP="008832F4">
      <w:pPr>
        <w:pStyle w:val="Prrafodelista"/>
        <w:numPr>
          <w:ilvl w:val="0"/>
          <w:numId w:val="78"/>
        </w:numPr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Desviaciones significativas en su desarrollo.</w:t>
      </w:r>
    </w:p>
    <w:p w:rsidR="008832F4" w:rsidRDefault="008832F4" w:rsidP="008832F4">
      <w:pPr>
        <w:pStyle w:val="Prrafodelista"/>
        <w:numPr>
          <w:ilvl w:val="0"/>
          <w:numId w:val="78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Grado de consecución de los objetivos programados.</w:t>
      </w:r>
    </w:p>
    <w:p w:rsidR="008832F4" w:rsidRDefault="008832F4" w:rsidP="008832F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Analizadas estas incidencias, se propondrán medidas correctoras y en la siguiente reunión mensual se realizará un seguimiento de la efectividad de las medidas aplicadas.</w:t>
      </w:r>
    </w:p>
    <w:p w:rsidR="008832F4" w:rsidRDefault="008832F4" w:rsidP="008832F4">
      <w:pPr>
        <w:pStyle w:val="Prrafodelista"/>
        <w:numPr>
          <w:ilvl w:val="0"/>
          <w:numId w:val="7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Reuniones del Equipo educativo.</w:t>
      </w:r>
    </w:p>
    <w:p w:rsidR="008832F4" w:rsidRDefault="008832F4" w:rsidP="008832F4">
      <w:pPr>
        <w:pStyle w:val="Prrafodelista"/>
        <w:numPr>
          <w:ilvl w:val="0"/>
          <w:numId w:val="77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Tutorías.</w:t>
      </w:r>
    </w:p>
    <w:p w:rsidR="008832F4" w:rsidRDefault="008832F4" w:rsidP="008832F4">
      <w:pPr>
        <w:pStyle w:val="Prrafodelista"/>
        <w:numPr>
          <w:ilvl w:val="0"/>
          <w:numId w:val="77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de los alumnos en las juntas de evaluación.</w:t>
      </w:r>
    </w:p>
    <w:p w:rsidR="008832F4" w:rsidRDefault="008832F4" w:rsidP="008832F4">
      <w:pPr>
        <w:pStyle w:val="Prrafodelista"/>
        <w:numPr>
          <w:ilvl w:val="0"/>
          <w:numId w:val="77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Encuestas de satisfacción del alumnado.</w:t>
      </w:r>
    </w:p>
    <w:p w:rsidR="008832F4" w:rsidRDefault="008832F4" w:rsidP="008832F4">
      <w:pPr>
        <w:jc w:val="both"/>
        <w:rPr>
          <w:rFonts w:ascii="Arial" w:hAnsi="Arial" w:cs="Arial"/>
        </w:rPr>
      </w:pPr>
    </w:p>
    <w:p w:rsidR="008832F4" w:rsidRDefault="008832F4" w:rsidP="008832F4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bookmarkStart w:id="13" w:name="_J._Información_sobre"/>
      <w:bookmarkEnd w:id="13"/>
      <w:r>
        <w:rPr>
          <w:rFonts w:ascii="Arial" w:hAnsi="Arial" w:cs="Arial"/>
          <w:sz w:val="24"/>
          <w:szCs w:val="24"/>
        </w:rPr>
        <w:t>K. Información sobre el módulo para facilitar al alumnado</w:t>
      </w:r>
    </w:p>
    <w:p w:rsidR="008832F4" w:rsidRDefault="008832F4" w:rsidP="008832F4">
      <w:pPr>
        <w:jc w:val="both"/>
        <w:rPr>
          <w:sz w:val="24"/>
          <w:szCs w:val="24"/>
        </w:rPr>
      </w:pPr>
    </w:p>
    <w:p w:rsidR="008832F4" w:rsidRDefault="008832F4" w:rsidP="008832F4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El alumnado será informado de los siguientes apartados de esta programación:</w:t>
      </w:r>
    </w:p>
    <w:p w:rsidR="008832F4" w:rsidRDefault="008832F4" w:rsidP="008832F4">
      <w:pPr>
        <w:ind w:right="-113"/>
        <w:jc w:val="both"/>
        <w:rPr>
          <w:rFonts w:ascii="Arial" w:hAnsi="Arial" w:cs="Arial"/>
        </w:rPr>
      </w:pPr>
    </w:p>
    <w:p w:rsidR="008832F4" w:rsidRDefault="008832F4" w:rsidP="008832F4">
      <w:pPr>
        <w:pStyle w:val="Prrafodelista"/>
        <w:numPr>
          <w:ilvl w:val="2"/>
          <w:numId w:val="79"/>
        </w:numPr>
        <w:ind w:left="1276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de aprendizaje, contenidos y criterios de evaluación.</w:t>
      </w:r>
    </w:p>
    <w:p w:rsidR="008832F4" w:rsidRDefault="008832F4" w:rsidP="008832F4">
      <w:pPr>
        <w:pStyle w:val="Prrafodelista"/>
        <w:numPr>
          <w:ilvl w:val="2"/>
          <w:numId w:val="79"/>
        </w:numPr>
        <w:ind w:left="1276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Organización y distribución temporal de los contenidos.</w:t>
      </w:r>
    </w:p>
    <w:p w:rsidR="008832F4" w:rsidRDefault="008832F4" w:rsidP="008832F4">
      <w:pPr>
        <w:pStyle w:val="Prrafodelista"/>
        <w:numPr>
          <w:ilvl w:val="2"/>
          <w:numId w:val="79"/>
        </w:numPr>
        <w:ind w:left="1276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Metodología didáctica.</w:t>
      </w:r>
    </w:p>
    <w:p w:rsidR="008832F4" w:rsidRDefault="008832F4" w:rsidP="008832F4">
      <w:pPr>
        <w:pStyle w:val="Prrafodelista"/>
        <w:numPr>
          <w:ilvl w:val="0"/>
          <w:numId w:val="80"/>
        </w:num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Criterios de calificación.</w:t>
      </w:r>
    </w:p>
    <w:p w:rsidR="008832F4" w:rsidRDefault="008832F4" w:rsidP="008832F4">
      <w:pPr>
        <w:ind w:left="196" w:right="-11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G.  Materiales y recursos didácticos a utilizar, incluidos los libros para uso de los alumnos.</w:t>
      </w:r>
    </w:p>
    <w:p w:rsidR="007551ED" w:rsidRPr="007551ED" w:rsidRDefault="007551ED" w:rsidP="007551ED"/>
    <w:sectPr w:rsidR="007551ED" w:rsidRPr="007551ED" w:rsidSect="0024538F">
      <w:headerReference w:type="default" r:id="rId7"/>
      <w:footerReference w:type="default" r:id="rId8"/>
      <w:endnotePr>
        <w:numFmt w:val="decimal"/>
      </w:endnotePr>
      <w:pgSz w:w="11905" w:h="16837"/>
      <w:pgMar w:top="1957" w:right="1134" w:bottom="1119" w:left="1701" w:header="851" w:footer="1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50" w:rsidRDefault="00B06750">
      <w:r>
        <w:separator/>
      </w:r>
    </w:p>
  </w:endnote>
  <w:endnote w:type="continuationSeparator" w:id="1">
    <w:p w:rsidR="00B06750" w:rsidRDefault="00B0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elvetica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D2" w:rsidRPr="003F027B" w:rsidRDefault="008404D2" w:rsidP="006164E4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tabs>
        <w:tab w:val="clear" w:pos="8504"/>
        <w:tab w:val="right" w:pos="8820"/>
      </w:tabs>
      <w:ind w:right="-113"/>
      <w:jc w:val="both"/>
      <w:rPr>
        <w:rFonts w:ascii="Arial" w:hAnsi="Arial" w:cs="Arial"/>
        <w:sz w:val="12"/>
        <w:szCs w:val="12"/>
      </w:rPr>
    </w:pPr>
    <w:r w:rsidRPr="003F027B">
      <w:rPr>
        <w:rFonts w:ascii="Arial" w:hAnsi="Arial" w:cs="Arial"/>
        <w:sz w:val="12"/>
        <w:szCs w:val="12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 w:rsidRPr="003F027B">
      <w:rPr>
        <w:rFonts w:ascii="Arial" w:hAnsi="Arial" w:cs="Arial"/>
        <w:sz w:val="12"/>
        <w:szCs w:val="12"/>
        <w:u w:val="single"/>
      </w:rPr>
      <w:t>.  Un documento impreso es, por principio, un documento incontrolado, susceptible de quedar obsoleto en cualquier momento</w:t>
    </w:r>
    <w:r w:rsidRPr="003F027B">
      <w:rPr>
        <w:rFonts w:ascii="Arial" w:hAnsi="Arial" w:cs="Arial"/>
        <w:sz w:val="12"/>
        <w:szCs w:val="12"/>
      </w:rPr>
      <w:t xml:space="preserve">, y por tanto su vigencia debe ser verificada por el propio usuario antes </w:t>
    </w:r>
    <w:r w:rsidR="007551ED" w:rsidRPr="003F027B">
      <w:rPr>
        <w:rFonts w:ascii="Arial" w:hAnsi="Arial" w:cs="Arial"/>
        <w:sz w:val="12"/>
        <w:szCs w:val="12"/>
      </w:rPr>
      <w:t>del uso</w:t>
    </w:r>
    <w:r w:rsidRPr="003F027B">
      <w:rPr>
        <w:rFonts w:ascii="Arial" w:hAnsi="Arial" w:cs="Arial"/>
        <w:sz w:val="12"/>
        <w:szCs w:val="12"/>
      </w:rPr>
      <w:t>.</w:t>
    </w:r>
  </w:p>
  <w:p w:rsidR="008404D2" w:rsidRDefault="008404D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50" w:rsidRDefault="00B06750">
      <w:r>
        <w:separator/>
      </w:r>
    </w:p>
  </w:footnote>
  <w:footnote w:type="continuationSeparator" w:id="1">
    <w:p w:rsidR="00B06750" w:rsidRDefault="00B06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30"/>
      <w:gridCol w:w="5053"/>
      <w:gridCol w:w="1484"/>
      <w:gridCol w:w="1330"/>
    </w:tblGrid>
    <w:tr w:rsidR="008404D2" w:rsidRPr="00B77A03">
      <w:trPr>
        <w:cantSplit/>
        <w:trHeight w:val="1062"/>
      </w:trPr>
      <w:tc>
        <w:tcPr>
          <w:tcW w:w="1330" w:type="dxa"/>
        </w:tcPr>
        <w:p w:rsidR="008404D2" w:rsidRPr="00B77A03" w:rsidRDefault="00001F96">
          <w:pPr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571500" cy="424815"/>
                <wp:effectExtent l="19050" t="0" r="0" b="0"/>
                <wp:wrapNone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4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404D2" w:rsidRPr="00B77A03">
            <w:rPr>
              <w:rFonts w:ascii="Arial" w:hAnsi="Arial" w:cs="Arial"/>
              <w:b/>
              <w:bCs/>
              <w:i/>
              <w:iCs/>
              <w:sz w:val="16"/>
            </w:rPr>
            <w:tab/>
          </w:r>
        </w:p>
      </w:tc>
      <w:tc>
        <w:tcPr>
          <w:tcW w:w="5053" w:type="dxa"/>
        </w:tcPr>
        <w:p w:rsidR="008404D2" w:rsidRPr="00B77A03" w:rsidRDefault="00F32E37">
          <w:pPr>
            <w:jc w:val="center"/>
            <w:rPr>
              <w:rFonts w:ascii="Arial" w:hAnsi="Arial" w:cs="Arial"/>
            </w:rPr>
          </w:pPr>
          <w:r w:rsidRPr="00F32E37">
            <w:rPr>
              <w:rFonts w:ascii="Arial" w:hAnsi="Arial" w:cs="Arial"/>
              <w:b/>
              <w:bCs/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245.35pt;margin-top:2.25pt;width:76.65pt;height:49.7pt;z-index:-251658240;mso-wrap-edited:f;mso-position-horizontal-relative:text;mso-position-vertical-relative:text" wrapcoords="-212 0 -212 21600 21812 21600 21812 0 -212 0" strokecolor="white">
                <v:textbox style="mso-next-textbox:#_x0000_s2055" inset="3.5mm,,0">
                  <w:txbxContent>
                    <w:p w:rsidR="008404D2" w:rsidRDefault="008404D2">
                      <w:pPr>
                        <w:ind w:right="-21"/>
                      </w:pPr>
                      <w:r>
                        <w:object w:dxaOrig="5603" w:dyaOrig="1020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20.25pt;height:35.25pt" o:ole="">
                            <v:imagedata r:id="rId2" o:title=""/>
                          </v:shape>
                          <o:OLEObject Type="Embed" ProgID="PBrush" ShapeID="_x0000_i1025" DrawAspect="Content" ObjectID="_1600484580" r:id="rId3"/>
                        </w:object>
                      </w:r>
                      <w:r>
                        <w:object w:dxaOrig="16078" w:dyaOrig="16048">
                          <v:shape id="_x0000_i1026" type="#_x0000_t75" style="width:23.25pt;height:24pt" o:ole="">
                            <v:imagedata r:id="rId4" o:title=""/>
                          </v:shape>
                          <o:OLEObject Type="Embed" ProgID="PBrush" ShapeID="_x0000_i1026" DrawAspect="Content" ObjectID="_1600484581" r:id="rId5"/>
                        </w:object>
                      </w:r>
                    </w:p>
                    <w:p w:rsidR="008404D2" w:rsidRDefault="008404D2">
                      <w:pPr>
                        <w:pStyle w:val="Textoindependiente"/>
                        <w:ind w:right="-21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Enseñanzas de Formación Profesional</w:t>
                      </w:r>
                    </w:p>
                  </w:txbxContent>
                </v:textbox>
              </v:shape>
            </w:pict>
          </w:r>
        </w:p>
        <w:p w:rsidR="008404D2" w:rsidRPr="00B77A03" w:rsidRDefault="008404D2">
          <w:pPr>
            <w:jc w:val="center"/>
            <w:rPr>
              <w:rFonts w:ascii="Arial" w:hAnsi="Arial" w:cs="Arial"/>
              <w:sz w:val="22"/>
            </w:rPr>
          </w:pPr>
          <w:r w:rsidRPr="00B77A03">
            <w:rPr>
              <w:rFonts w:ascii="Arial" w:hAnsi="Arial" w:cs="Arial"/>
              <w:sz w:val="22"/>
            </w:rPr>
            <w:t xml:space="preserve">PROGRAMACIÓN DEL MÓDULO DE </w:t>
          </w:r>
        </w:p>
        <w:p w:rsidR="008404D2" w:rsidRPr="00B77A03" w:rsidRDefault="00D81C39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PROCESO INTEGRAL DE LA ACTIVIDAD COMERCIAL</w:t>
          </w:r>
        </w:p>
        <w:p w:rsidR="008404D2" w:rsidRPr="00B77A03" w:rsidRDefault="008404D2" w:rsidP="00524F23">
          <w:pPr>
            <w:rPr>
              <w:rFonts w:ascii="Arial" w:hAnsi="Arial" w:cs="Arial"/>
              <w:color w:val="FF0000"/>
              <w:sz w:val="22"/>
            </w:rPr>
          </w:pPr>
        </w:p>
      </w:tc>
      <w:tc>
        <w:tcPr>
          <w:tcW w:w="1484" w:type="dxa"/>
        </w:tcPr>
        <w:p w:rsidR="008404D2" w:rsidRPr="00635403" w:rsidRDefault="008404D2" w:rsidP="00635403">
          <w:pPr>
            <w:rPr>
              <w:rFonts w:ascii="Arial" w:hAnsi="Arial" w:cs="Arial"/>
              <w:b/>
              <w:bCs/>
            </w:rPr>
          </w:pPr>
        </w:p>
        <w:p w:rsidR="008404D2" w:rsidRPr="00B77A03" w:rsidRDefault="008404D2" w:rsidP="00635403">
          <w:pPr>
            <w:ind w:left="-252"/>
            <w:rPr>
              <w:rFonts w:ascii="Arial" w:hAnsi="Arial" w:cs="Arial"/>
            </w:rPr>
          </w:pPr>
        </w:p>
      </w:tc>
      <w:tc>
        <w:tcPr>
          <w:tcW w:w="1330" w:type="dxa"/>
        </w:tcPr>
        <w:p w:rsidR="008404D2" w:rsidRPr="00B77A03" w:rsidRDefault="008404D2">
          <w:pPr>
            <w:ind w:left="56"/>
            <w:jc w:val="both"/>
            <w:rPr>
              <w:rFonts w:ascii="Arial" w:hAnsi="Arial" w:cs="Arial"/>
            </w:rPr>
          </w:pPr>
        </w:p>
        <w:p w:rsidR="008404D2" w:rsidRPr="00B77A03" w:rsidRDefault="00001F96" w:rsidP="00635403">
          <w:pPr>
            <w:ind w:left="-42"/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772160" cy="368300"/>
                <wp:effectExtent l="19050" t="0" r="8890" b="0"/>
                <wp:docPr id="3" name="Imagen 9" descr="NUE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NUE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04D2" w:rsidRPr="00B77A03" w:rsidRDefault="008404D2">
    <w:pPr>
      <w:widowControl w:val="0"/>
      <w:spacing w:line="100" w:lineRule="exact"/>
      <w:rPr>
        <w:rStyle w:val="Nmerodepgina"/>
        <w:rFonts w:ascii="Arial" w:hAnsi="Arial" w:cs="Arial"/>
        <w:b/>
        <w:bCs/>
      </w:rPr>
    </w:pPr>
  </w:p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30"/>
      <w:gridCol w:w="3915"/>
      <w:gridCol w:w="1134"/>
      <w:gridCol w:w="1474"/>
      <w:gridCol w:w="1361"/>
    </w:tblGrid>
    <w:tr w:rsidR="008404D2" w:rsidRPr="00B77A03">
      <w:trPr>
        <w:cantSplit/>
        <w:trHeight w:val="511"/>
      </w:trPr>
      <w:tc>
        <w:tcPr>
          <w:tcW w:w="1330" w:type="dxa"/>
          <w:shd w:val="clear" w:color="auto" w:fill="E6E6E6"/>
          <w:vAlign w:val="center"/>
        </w:tcPr>
        <w:p w:rsidR="008404D2" w:rsidRPr="00B77A03" w:rsidRDefault="008404D2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B77A03">
            <w:rPr>
              <w:rFonts w:ascii="Arial" w:hAnsi="Arial" w:cs="Arial"/>
              <w:b/>
              <w:bCs/>
              <w:noProof/>
              <w:sz w:val="24"/>
            </w:rPr>
            <w:t>CICLO</w:t>
          </w:r>
        </w:p>
      </w:tc>
      <w:tc>
        <w:tcPr>
          <w:tcW w:w="3915" w:type="dxa"/>
          <w:vAlign w:val="center"/>
        </w:tcPr>
        <w:p w:rsidR="008404D2" w:rsidRPr="00B77A03" w:rsidRDefault="008404D2">
          <w:pPr>
            <w:pStyle w:val="Ttulo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ADMINISTRACIÓN Y FINANZAS</w:t>
          </w:r>
        </w:p>
      </w:tc>
      <w:tc>
        <w:tcPr>
          <w:tcW w:w="1134" w:type="dxa"/>
          <w:shd w:val="clear" w:color="auto" w:fill="E6E6E6"/>
          <w:vAlign w:val="center"/>
        </w:tcPr>
        <w:p w:rsidR="008404D2" w:rsidRPr="00B77A03" w:rsidRDefault="008404D2">
          <w:pPr>
            <w:pStyle w:val="Ttulo5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>CURSO</w:t>
          </w:r>
        </w:p>
      </w:tc>
      <w:tc>
        <w:tcPr>
          <w:tcW w:w="1474" w:type="dxa"/>
          <w:vAlign w:val="center"/>
        </w:tcPr>
        <w:p w:rsidR="008404D2" w:rsidRPr="00B77A03" w:rsidRDefault="009E795E" w:rsidP="00207288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</w:rPr>
            <w:t>1</w:t>
          </w:r>
          <w:r w:rsidR="00207288">
            <w:rPr>
              <w:rFonts w:ascii="Arial" w:hAnsi="Arial" w:cs="Arial"/>
              <w:b/>
              <w:bCs/>
              <w:noProof/>
              <w:sz w:val="24"/>
            </w:rPr>
            <w:t>8</w:t>
          </w:r>
          <w:r>
            <w:rPr>
              <w:rFonts w:ascii="Arial" w:hAnsi="Arial" w:cs="Arial"/>
              <w:b/>
              <w:bCs/>
              <w:noProof/>
              <w:sz w:val="24"/>
            </w:rPr>
            <w:t>/1</w:t>
          </w:r>
          <w:r w:rsidR="00207288">
            <w:rPr>
              <w:rFonts w:ascii="Arial" w:hAnsi="Arial" w:cs="Arial"/>
              <w:b/>
              <w:bCs/>
              <w:noProof/>
              <w:sz w:val="24"/>
            </w:rPr>
            <w:t>9</w:t>
          </w:r>
        </w:p>
      </w:tc>
      <w:tc>
        <w:tcPr>
          <w:tcW w:w="1361" w:type="dxa"/>
          <w:vAlign w:val="center"/>
        </w:tcPr>
        <w:p w:rsidR="008404D2" w:rsidRPr="00B77A03" w:rsidRDefault="008404D2">
          <w:pPr>
            <w:ind w:left="56"/>
            <w:jc w:val="center"/>
            <w:rPr>
              <w:rFonts w:ascii="Arial" w:hAnsi="Arial" w:cs="Arial"/>
              <w:noProof/>
            </w:rPr>
          </w:pPr>
          <w:r w:rsidRPr="00B77A03">
            <w:rPr>
              <w:rFonts w:ascii="Arial" w:hAnsi="Arial" w:cs="Arial"/>
              <w:noProof/>
            </w:rPr>
            <w:t>Página</w:t>
          </w:r>
        </w:p>
        <w:p w:rsidR="008404D2" w:rsidRPr="00B77A03" w:rsidRDefault="00F32E37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B77A03">
            <w:rPr>
              <w:rStyle w:val="Nmerodepgina"/>
              <w:rFonts w:ascii="Arial" w:hAnsi="Arial" w:cs="Arial"/>
            </w:rPr>
            <w:fldChar w:fldCharType="begin"/>
          </w:r>
          <w:r w:rsidR="008404D2" w:rsidRPr="00B77A03">
            <w:rPr>
              <w:rStyle w:val="Nmerodepgina"/>
              <w:rFonts w:ascii="Arial" w:hAnsi="Arial" w:cs="Arial"/>
            </w:rPr>
            <w:instrText xml:space="preserve"> PAGE </w:instrText>
          </w:r>
          <w:r w:rsidRPr="00B77A03">
            <w:rPr>
              <w:rStyle w:val="Nmerodepgina"/>
              <w:rFonts w:ascii="Arial" w:hAnsi="Arial" w:cs="Arial"/>
            </w:rPr>
            <w:fldChar w:fldCharType="separate"/>
          </w:r>
          <w:r w:rsidR="00A66B34">
            <w:rPr>
              <w:rStyle w:val="Nmerodepgina"/>
              <w:rFonts w:ascii="Arial" w:hAnsi="Arial" w:cs="Arial"/>
              <w:noProof/>
            </w:rPr>
            <w:t>10</w:t>
          </w:r>
          <w:r w:rsidRPr="00B77A03">
            <w:rPr>
              <w:rStyle w:val="Nmerodepgina"/>
              <w:rFonts w:ascii="Arial" w:hAnsi="Arial" w:cs="Arial"/>
            </w:rPr>
            <w:fldChar w:fldCharType="end"/>
          </w:r>
          <w:r w:rsidR="008404D2" w:rsidRPr="00B77A03">
            <w:rPr>
              <w:rStyle w:val="Nmerodepgina"/>
              <w:rFonts w:ascii="Arial" w:hAnsi="Arial" w:cs="Arial"/>
            </w:rPr>
            <w:t xml:space="preserve"> de </w:t>
          </w:r>
          <w:r w:rsidRPr="00B77A03">
            <w:rPr>
              <w:rStyle w:val="Nmerodepgina"/>
              <w:rFonts w:ascii="Arial" w:hAnsi="Arial" w:cs="Arial"/>
            </w:rPr>
            <w:fldChar w:fldCharType="begin"/>
          </w:r>
          <w:r w:rsidR="008404D2" w:rsidRPr="00B77A03">
            <w:rPr>
              <w:rStyle w:val="Nmerodepgina"/>
              <w:rFonts w:ascii="Arial" w:hAnsi="Arial" w:cs="Arial"/>
            </w:rPr>
            <w:instrText xml:space="preserve"> NUMPAGES </w:instrText>
          </w:r>
          <w:r w:rsidRPr="00B77A03">
            <w:rPr>
              <w:rStyle w:val="Nmerodepgina"/>
              <w:rFonts w:ascii="Arial" w:hAnsi="Arial" w:cs="Arial"/>
            </w:rPr>
            <w:fldChar w:fldCharType="separate"/>
          </w:r>
          <w:r w:rsidR="00A66B34">
            <w:rPr>
              <w:rStyle w:val="Nmerodepgina"/>
              <w:rFonts w:ascii="Arial" w:hAnsi="Arial" w:cs="Arial"/>
              <w:noProof/>
            </w:rPr>
            <w:t>12</w:t>
          </w:r>
          <w:r w:rsidRPr="00B77A0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8404D2" w:rsidRDefault="008404D2">
    <w:pPr>
      <w:widowControl w:val="0"/>
      <w:spacing w:line="240" w:lineRule="exact"/>
      <w:rPr>
        <w:rFonts w:ascii="Arial" w:hAnsi="Arial"/>
      </w:rPr>
    </w:pP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884D08"/>
    <w:lvl w:ilvl="0">
      <w:numFmt w:val="decimal"/>
      <w:lvlText w:val="*"/>
      <w:lvlJc w:val="left"/>
    </w:lvl>
  </w:abstractNum>
  <w:abstractNum w:abstractNumId="1">
    <w:nsid w:val="00D35FB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11417C0"/>
    <w:multiLevelType w:val="hybridMultilevel"/>
    <w:tmpl w:val="3A2888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865E0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B49AE9CA">
      <w:numFmt w:val="bullet"/>
      <w:lvlText w:val=""/>
      <w:lvlJc w:val="left"/>
      <w:pPr>
        <w:ind w:left="2520" w:hanging="360"/>
      </w:pPr>
      <w:rPr>
        <w:rFonts w:ascii="Symbol" w:eastAsia="Times New Roman" w:hAnsi="Symbol" w:cs="Arial" w:hint="default"/>
        <w:color w:val="339966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5369AF"/>
    <w:multiLevelType w:val="hybridMultilevel"/>
    <w:tmpl w:val="9426DC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EA09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2" w:tplc="48E6FBA4">
      <w:start w:val="1"/>
      <w:numFmt w:val="upperLetter"/>
      <w:lvlText w:val="%3."/>
      <w:lvlJc w:val="left"/>
      <w:pPr>
        <w:ind w:left="1488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028" w:hanging="360"/>
      </w:pPr>
    </w:lvl>
    <w:lvl w:ilvl="4" w:tplc="0C0A0019" w:tentative="1">
      <w:start w:val="1"/>
      <w:numFmt w:val="lowerLetter"/>
      <w:lvlText w:val="%5."/>
      <w:lvlJc w:val="left"/>
      <w:pPr>
        <w:ind w:left="2748" w:hanging="360"/>
      </w:pPr>
    </w:lvl>
    <w:lvl w:ilvl="5" w:tplc="0C0A001B" w:tentative="1">
      <w:start w:val="1"/>
      <w:numFmt w:val="lowerRoman"/>
      <w:lvlText w:val="%6."/>
      <w:lvlJc w:val="right"/>
      <w:pPr>
        <w:ind w:left="3468" w:hanging="180"/>
      </w:pPr>
    </w:lvl>
    <w:lvl w:ilvl="6" w:tplc="0C0A000F" w:tentative="1">
      <w:start w:val="1"/>
      <w:numFmt w:val="decimal"/>
      <w:lvlText w:val="%7."/>
      <w:lvlJc w:val="left"/>
      <w:pPr>
        <w:ind w:left="4188" w:hanging="360"/>
      </w:pPr>
    </w:lvl>
    <w:lvl w:ilvl="7" w:tplc="0C0A0019" w:tentative="1">
      <w:start w:val="1"/>
      <w:numFmt w:val="lowerLetter"/>
      <w:lvlText w:val="%8."/>
      <w:lvlJc w:val="left"/>
      <w:pPr>
        <w:ind w:left="4908" w:hanging="360"/>
      </w:pPr>
    </w:lvl>
    <w:lvl w:ilvl="8" w:tplc="0C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02B763C9"/>
    <w:multiLevelType w:val="hybridMultilevel"/>
    <w:tmpl w:val="C5D88E70"/>
    <w:lvl w:ilvl="0" w:tplc="86669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29F8"/>
    <w:multiLevelType w:val="hybridMultilevel"/>
    <w:tmpl w:val="80CC75B0"/>
    <w:lvl w:ilvl="0" w:tplc="55DEA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164C2"/>
    <w:multiLevelType w:val="hybridMultilevel"/>
    <w:tmpl w:val="4A48F894"/>
    <w:lvl w:ilvl="0" w:tplc="2CA050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B1B2B7D"/>
    <w:multiLevelType w:val="hybridMultilevel"/>
    <w:tmpl w:val="7E701830"/>
    <w:lvl w:ilvl="0" w:tplc="55DEA090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3684B252">
      <w:numFmt w:val="bullet"/>
      <w:lvlText w:val=""/>
      <w:lvlJc w:val="left"/>
      <w:pPr>
        <w:ind w:left="1811" w:hanging="360"/>
      </w:pPr>
      <w:rPr>
        <w:rFonts w:ascii="Symbol" w:eastAsia="Times New Roman" w:hAnsi="Symbol" w:cs="Arial" w:hint="default"/>
        <w:color w:val="339966"/>
      </w:rPr>
    </w:lvl>
    <w:lvl w:ilvl="2" w:tplc="3814C1FA">
      <w:numFmt w:val="bullet"/>
      <w:lvlText w:val="•"/>
      <w:lvlJc w:val="left"/>
      <w:pPr>
        <w:ind w:left="2531" w:hanging="360"/>
      </w:pPr>
      <w:rPr>
        <w:rFonts w:ascii="Arial" w:eastAsia="Times New Roman" w:hAnsi="Arial" w:cs="Arial" w:hint="default"/>
        <w:b/>
        <w:color w:val="339966"/>
      </w:rPr>
    </w:lvl>
    <w:lvl w:ilvl="3" w:tplc="0C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>
    <w:nsid w:val="0CE272B2"/>
    <w:multiLevelType w:val="hybridMultilevel"/>
    <w:tmpl w:val="5FD839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>
    <w:nsid w:val="0E690E6D"/>
    <w:multiLevelType w:val="hybridMultilevel"/>
    <w:tmpl w:val="024C82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6663C8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FE24AE"/>
    <w:multiLevelType w:val="hybridMultilevel"/>
    <w:tmpl w:val="D03C344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4270E2"/>
    <w:multiLevelType w:val="hybridMultilevel"/>
    <w:tmpl w:val="5E9E2E2A"/>
    <w:lvl w:ilvl="0" w:tplc="C45223EA">
      <w:start w:val="1"/>
      <w:numFmt w:val="decimal"/>
      <w:pStyle w:val="SOLUC-NACT"/>
      <w:lvlText w:val="%1."/>
      <w:lvlJc w:val="right"/>
      <w:pPr>
        <w:tabs>
          <w:tab w:val="num" w:pos="416"/>
        </w:tabs>
        <w:ind w:left="416" w:hanging="56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A23DC0"/>
    <w:multiLevelType w:val="hybridMultilevel"/>
    <w:tmpl w:val="51FA54A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ACB324">
      <w:start w:val="1"/>
      <w:numFmt w:val="ordinal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3EF597B"/>
    <w:multiLevelType w:val="hybridMultilevel"/>
    <w:tmpl w:val="205E0746"/>
    <w:lvl w:ilvl="0" w:tplc="7CFA0E7C">
      <w:start w:val="1"/>
      <w:numFmt w:val="lowerLetter"/>
      <w:pStyle w:val="a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D0E443F6">
      <w:start w:val="1"/>
      <w:numFmt w:val="lowerLetter"/>
      <w:lvlText w:val="%2)"/>
      <w:lvlJc w:val="left"/>
      <w:pPr>
        <w:tabs>
          <w:tab w:val="num" w:pos="644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BF7603"/>
    <w:multiLevelType w:val="hybridMultilevel"/>
    <w:tmpl w:val="6518A61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C20095"/>
    <w:multiLevelType w:val="hybridMultilevel"/>
    <w:tmpl w:val="E7E27E2A"/>
    <w:lvl w:ilvl="0" w:tplc="55DEA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050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F334C2"/>
    <w:multiLevelType w:val="hybridMultilevel"/>
    <w:tmpl w:val="9EF22C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E4024FB"/>
    <w:multiLevelType w:val="hybridMultilevel"/>
    <w:tmpl w:val="DDEE8BB6"/>
    <w:lvl w:ilvl="0" w:tplc="35B0092C">
      <w:start w:val="1"/>
      <w:numFmt w:val="bullet"/>
      <w:lvlText w:val=""/>
      <w:lvlJc w:val="left"/>
      <w:pPr>
        <w:tabs>
          <w:tab w:val="num" w:pos="-482"/>
        </w:tabs>
        <w:ind w:left="-482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238"/>
        </w:tabs>
        <w:ind w:left="238" w:hanging="360"/>
      </w:pPr>
      <w:rPr>
        <w:rFonts w:ascii="Courier New" w:hAnsi="Courier New" w:hint="default"/>
      </w:rPr>
    </w:lvl>
    <w:lvl w:ilvl="2" w:tplc="55DEA090">
      <w:start w:val="1"/>
      <w:numFmt w:val="bullet"/>
      <w:lvlText w:val="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</w:abstractNum>
  <w:abstractNum w:abstractNumId="18">
    <w:nsid w:val="21212D55"/>
    <w:multiLevelType w:val="hybridMultilevel"/>
    <w:tmpl w:val="A3EE7822"/>
    <w:lvl w:ilvl="0" w:tplc="0C0A0003">
      <w:start w:val="1"/>
      <w:numFmt w:val="bullet"/>
      <w:lvlText w:val="o"/>
      <w:lvlJc w:val="left"/>
      <w:pPr>
        <w:tabs>
          <w:tab w:val="num" w:pos="396"/>
        </w:tabs>
        <w:ind w:left="396" w:hanging="396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19">
    <w:nsid w:val="23121135"/>
    <w:multiLevelType w:val="hybridMultilevel"/>
    <w:tmpl w:val="7EF26F9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B30E81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234141"/>
    <w:multiLevelType w:val="hybridMultilevel"/>
    <w:tmpl w:val="26DE67BE"/>
    <w:lvl w:ilvl="0" w:tplc="2CA050F4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272858A3"/>
    <w:multiLevelType w:val="hybridMultilevel"/>
    <w:tmpl w:val="697AE5EE"/>
    <w:lvl w:ilvl="0" w:tplc="E926D43A">
      <w:start w:val="2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Goudy Old Style" w:eastAsia="Times New Roman" w:hAnsi="Goudy Old Style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27C44EB3"/>
    <w:multiLevelType w:val="hybridMultilevel"/>
    <w:tmpl w:val="E20C8872"/>
    <w:lvl w:ilvl="0" w:tplc="1640D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A52E96"/>
    <w:multiLevelType w:val="hybridMultilevel"/>
    <w:tmpl w:val="312000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B652B6"/>
    <w:multiLevelType w:val="hybridMultilevel"/>
    <w:tmpl w:val="87E8717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865E0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B49AE9CA">
      <w:numFmt w:val="bullet"/>
      <w:lvlText w:val=""/>
      <w:lvlJc w:val="left"/>
      <w:pPr>
        <w:ind w:left="2520" w:hanging="360"/>
      </w:pPr>
      <w:rPr>
        <w:rFonts w:ascii="Symbol" w:eastAsia="Times New Roman" w:hAnsi="Symbol" w:cs="Arial" w:hint="default"/>
        <w:color w:val="339966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6F51E5"/>
    <w:multiLevelType w:val="hybridMultilevel"/>
    <w:tmpl w:val="0316B418"/>
    <w:lvl w:ilvl="0" w:tplc="0F660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7">
    <w:nsid w:val="2CFC6A93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567436"/>
    <w:multiLevelType w:val="hybridMultilevel"/>
    <w:tmpl w:val="39700336"/>
    <w:lvl w:ilvl="0" w:tplc="35B0092C">
      <w:start w:val="1"/>
      <w:numFmt w:val="bullet"/>
      <w:lvlText w:val=""/>
      <w:lvlJc w:val="left"/>
      <w:pPr>
        <w:tabs>
          <w:tab w:val="num" w:pos="-482"/>
        </w:tabs>
        <w:ind w:left="-482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238"/>
        </w:tabs>
        <w:ind w:left="238" w:hanging="360"/>
      </w:pPr>
      <w:rPr>
        <w:rFonts w:ascii="Courier New" w:hAnsi="Courier New" w:hint="default"/>
      </w:rPr>
    </w:lvl>
    <w:lvl w:ilvl="2" w:tplc="55DEA090">
      <w:start w:val="1"/>
      <w:numFmt w:val="bullet"/>
      <w:lvlText w:val="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</w:abstractNum>
  <w:abstractNum w:abstractNumId="29">
    <w:nsid w:val="33673D30"/>
    <w:multiLevelType w:val="hybridMultilevel"/>
    <w:tmpl w:val="55CA95AA"/>
    <w:lvl w:ilvl="0" w:tplc="00C252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4207AD4"/>
    <w:multiLevelType w:val="hybridMultilevel"/>
    <w:tmpl w:val="2BCA47C6"/>
    <w:lvl w:ilvl="0" w:tplc="E444BEB4"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99141B"/>
    <w:multiLevelType w:val="hybridMultilevel"/>
    <w:tmpl w:val="1F4AA51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865E0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B49AE9CA">
      <w:numFmt w:val="bullet"/>
      <w:lvlText w:val=""/>
      <w:lvlJc w:val="left"/>
      <w:pPr>
        <w:ind w:left="2520" w:hanging="360"/>
      </w:pPr>
      <w:rPr>
        <w:rFonts w:ascii="Symbol" w:eastAsia="Times New Roman" w:hAnsi="Symbol" w:cs="Arial" w:hint="default"/>
        <w:color w:val="339966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7C65FDE"/>
    <w:multiLevelType w:val="hybridMultilevel"/>
    <w:tmpl w:val="311C468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050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C3C650E">
      <w:numFmt w:val="bullet"/>
      <w:lvlText w:val=""/>
      <w:lvlJc w:val="left"/>
      <w:pPr>
        <w:ind w:left="1800" w:hanging="360"/>
      </w:pPr>
      <w:rPr>
        <w:rFonts w:ascii="Symbol" w:eastAsia="Times New Roman" w:hAnsi="Symbol" w:cs="Arial" w:hint="default"/>
        <w:color w:val="339966"/>
      </w:rPr>
    </w:lvl>
    <w:lvl w:ilvl="3" w:tplc="57B4F544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  <w:b/>
        <w:color w:val="339966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7E50BBC"/>
    <w:multiLevelType w:val="hybridMultilevel"/>
    <w:tmpl w:val="DDF0EC32"/>
    <w:lvl w:ilvl="0" w:tplc="3104DA18">
      <w:start w:val="5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" w:hanging="360"/>
      </w:pPr>
    </w:lvl>
    <w:lvl w:ilvl="2" w:tplc="0C0A001B" w:tentative="1">
      <w:start w:val="1"/>
      <w:numFmt w:val="lowerRoman"/>
      <w:lvlText w:val="%3."/>
      <w:lvlJc w:val="right"/>
      <w:pPr>
        <w:ind w:left="1096" w:hanging="180"/>
      </w:pPr>
    </w:lvl>
    <w:lvl w:ilvl="3" w:tplc="0C0A000F" w:tentative="1">
      <w:start w:val="1"/>
      <w:numFmt w:val="decimal"/>
      <w:lvlText w:val="%4."/>
      <w:lvlJc w:val="left"/>
      <w:pPr>
        <w:ind w:left="1816" w:hanging="360"/>
      </w:pPr>
    </w:lvl>
    <w:lvl w:ilvl="4" w:tplc="0C0A0019" w:tentative="1">
      <w:start w:val="1"/>
      <w:numFmt w:val="lowerLetter"/>
      <w:lvlText w:val="%5."/>
      <w:lvlJc w:val="left"/>
      <w:pPr>
        <w:ind w:left="2536" w:hanging="360"/>
      </w:pPr>
    </w:lvl>
    <w:lvl w:ilvl="5" w:tplc="0C0A001B" w:tentative="1">
      <w:start w:val="1"/>
      <w:numFmt w:val="lowerRoman"/>
      <w:lvlText w:val="%6."/>
      <w:lvlJc w:val="right"/>
      <w:pPr>
        <w:ind w:left="3256" w:hanging="180"/>
      </w:pPr>
    </w:lvl>
    <w:lvl w:ilvl="6" w:tplc="0C0A000F" w:tentative="1">
      <w:start w:val="1"/>
      <w:numFmt w:val="decimal"/>
      <w:lvlText w:val="%7."/>
      <w:lvlJc w:val="left"/>
      <w:pPr>
        <w:ind w:left="3976" w:hanging="360"/>
      </w:pPr>
    </w:lvl>
    <w:lvl w:ilvl="7" w:tplc="0C0A0019" w:tentative="1">
      <w:start w:val="1"/>
      <w:numFmt w:val="lowerLetter"/>
      <w:lvlText w:val="%8."/>
      <w:lvlJc w:val="left"/>
      <w:pPr>
        <w:ind w:left="4696" w:hanging="360"/>
      </w:pPr>
    </w:lvl>
    <w:lvl w:ilvl="8" w:tplc="0C0A001B" w:tentative="1">
      <w:start w:val="1"/>
      <w:numFmt w:val="lowerRoman"/>
      <w:lvlText w:val="%9."/>
      <w:lvlJc w:val="right"/>
      <w:pPr>
        <w:ind w:left="5416" w:hanging="180"/>
      </w:pPr>
    </w:lvl>
  </w:abstractNum>
  <w:abstractNum w:abstractNumId="34">
    <w:nsid w:val="3AED67A8"/>
    <w:multiLevelType w:val="hybridMultilevel"/>
    <w:tmpl w:val="13C24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DA46ACA"/>
    <w:multiLevelType w:val="hybridMultilevel"/>
    <w:tmpl w:val="34423DF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6">
    <w:nsid w:val="3E1443AD"/>
    <w:multiLevelType w:val="hybridMultilevel"/>
    <w:tmpl w:val="89BA05FE"/>
    <w:lvl w:ilvl="0" w:tplc="08EA3E6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7">
    <w:nsid w:val="3E8379C2"/>
    <w:multiLevelType w:val="hybridMultilevel"/>
    <w:tmpl w:val="BB924B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EB7DD3"/>
    <w:multiLevelType w:val="hybridMultilevel"/>
    <w:tmpl w:val="D1CC2B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A050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CA050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3C238F6"/>
    <w:multiLevelType w:val="hybridMultilevel"/>
    <w:tmpl w:val="2F02B024"/>
    <w:lvl w:ilvl="0" w:tplc="00C25216">
      <w:start w:val="1"/>
      <w:numFmt w:val="bullet"/>
      <w:lvlText w:val="-"/>
      <w:lvlJc w:val="left"/>
      <w:pPr>
        <w:ind w:left="1455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>
    <w:nsid w:val="44C32E75"/>
    <w:multiLevelType w:val="multilevel"/>
    <w:tmpl w:val="DB9A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461A1D3B"/>
    <w:multiLevelType w:val="hybridMultilevel"/>
    <w:tmpl w:val="0B16C2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74576BB"/>
    <w:multiLevelType w:val="hybridMultilevel"/>
    <w:tmpl w:val="6C5EA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732002"/>
    <w:multiLevelType w:val="hybridMultilevel"/>
    <w:tmpl w:val="73D07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0C1454"/>
    <w:multiLevelType w:val="hybridMultilevel"/>
    <w:tmpl w:val="387426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1502747"/>
    <w:multiLevelType w:val="hybridMultilevel"/>
    <w:tmpl w:val="FDC8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2553C8B"/>
    <w:multiLevelType w:val="hybridMultilevel"/>
    <w:tmpl w:val="BC5489B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D443F4"/>
    <w:multiLevelType w:val="hybridMultilevel"/>
    <w:tmpl w:val="74C401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3F3AC6"/>
    <w:multiLevelType w:val="hybridMultilevel"/>
    <w:tmpl w:val="C2003480"/>
    <w:lvl w:ilvl="0" w:tplc="35B0092C">
      <w:start w:val="1"/>
      <w:numFmt w:val="bullet"/>
      <w:lvlText w:val=""/>
      <w:lvlJc w:val="left"/>
      <w:pPr>
        <w:tabs>
          <w:tab w:val="num" w:pos="-482"/>
        </w:tabs>
        <w:ind w:left="-482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238"/>
        </w:tabs>
        <w:ind w:left="238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</w:abstractNum>
  <w:abstractNum w:abstractNumId="49">
    <w:nsid w:val="54F33D1D"/>
    <w:multiLevelType w:val="hybridMultilevel"/>
    <w:tmpl w:val="5E94B054"/>
    <w:lvl w:ilvl="0" w:tplc="0C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0">
    <w:nsid w:val="55D21590"/>
    <w:multiLevelType w:val="hybridMultilevel"/>
    <w:tmpl w:val="CD32A20C"/>
    <w:lvl w:ilvl="0" w:tplc="55DEA09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>
    <w:nsid w:val="56901015"/>
    <w:multiLevelType w:val="hybridMultilevel"/>
    <w:tmpl w:val="72362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176673"/>
    <w:multiLevelType w:val="hybridMultilevel"/>
    <w:tmpl w:val="3E0E340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72563A8"/>
    <w:multiLevelType w:val="hybridMultilevel"/>
    <w:tmpl w:val="E9F85440"/>
    <w:lvl w:ilvl="0" w:tplc="35B0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742427B"/>
    <w:multiLevelType w:val="hybridMultilevel"/>
    <w:tmpl w:val="4BAC956C"/>
    <w:lvl w:ilvl="0" w:tplc="55DEA09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5">
    <w:nsid w:val="57965B5D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928099A"/>
    <w:multiLevelType w:val="hybridMultilevel"/>
    <w:tmpl w:val="25242B1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96A0326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C408A2"/>
    <w:multiLevelType w:val="multilevel"/>
    <w:tmpl w:val="A620A0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AB9431C"/>
    <w:multiLevelType w:val="hybridMultilevel"/>
    <w:tmpl w:val="9FF6339A"/>
    <w:lvl w:ilvl="0" w:tplc="0C0A000F">
      <w:start w:val="1"/>
      <w:numFmt w:val="decimal"/>
      <w:lvlText w:val="%1."/>
      <w:lvlJc w:val="left"/>
      <w:pPr>
        <w:ind w:left="444" w:hanging="360"/>
      </w:p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0">
    <w:nsid w:val="5CC36BEA"/>
    <w:multiLevelType w:val="hybridMultilevel"/>
    <w:tmpl w:val="354E81BE"/>
    <w:lvl w:ilvl="0" w:tplc="0D6663C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DB06185"/>
    <w:multiLevelType w:val="hybridMultilevel"/>
    <w:tmpl w:val="E7E60E9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F453195"/>
    <w:multiLevelType w:val="hybridMultilevel"/>
    <w:tmpl w:val="DF0A3EB6"/>
    <w:lvl w:ilvl="0" w:tplc="E926D43A">
      <w:start w:val="2"/>
      <w:numFmt w:val="bullet"/>
      <w:lvlText w:val="—"/>
      <w:lvlJc w:val="left"/>
      <w:pPr>
        <w:ind w:left="1080" w:hanging="360"/>
      </w:pPr>
      <w:rPr>
        <w:rFonts w:ascii="Goudy Old Style" w:eastAsia="Times New Roman" w:hAnsi="Goudy Old Styl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FCF488E"/>
    <w:multiLevelType w:val="hybridMultilevel"/>
    <w:tmpl w:val="83024944"/>
    <w:lvl w:ilvl="0" w:tplc="55DEA090">
      <w:start w:val="1"/>
      <w:numFmt w:val="bullet"/>
      <w:lvlText w:val="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2CA050F4">
      <w:numFmt w:val="bullet"/>
      <w:lvlText w:val="-"/>
      <w:lvlJc w:val="left"/>
      <w:pPr>
        <w:tabs>
          <w:tab w:val="num" w:pos="1436"/>
        </w:tabs>
        <w:ind w:left="1436" w:hanging="360"/>
      </w:pPr>
      <w:rPr>
        <w:rFonts w:ascii="Times New Roman" w:eastAsia="Times New Roman" w:hAnsi="Times New Roman" w:cs="Times New Roman" w:hint="default"/>
      </w:rPr>
    </w:lvl>
    <w:lvl w:ilvl="2" w:tplc="2C3C650E">
      <w:numFmt w:val="bullet"/>
      <w:lvlText w:val=""/>
      <w:lvlJc w:val="left"/>
      <w:pPr>
        <w:ind w:left="2156" w:hanging="360"/>
      </w:pPr>
      <w:rPr>
        <w:rFonts w:ascii="Symbol" w:eastAsia="Times New Roman" w:hAnsi="Symbol" w:cs="Arial" w:hint="default"/>
        <w:color w:val="339966"/>
      </w:rPr>
    </w:lvl>
    <w:lvl w:ilvl="3" w:tplc="57B4F544">
      <w:numFmt w:val="bullet"/>
      <w:lvlText w:val="•"/>
      <w:lvlJc w:val="left"/>
      <w:pPr>
        <w:ind w:left="2876" w:hanging="360"/>
      </w:pPr>
      <w:rPr>
        <w:rFonts w:ascii="Arial" w:eastAsia="Times New Roman" w:hAnsi="Arial" w:cs="Arial" w:hint="default"/>
        <w:b/>
        <w:color w:val="339966"/>
      </w:rPr>
    </w:lvl>
    <w:lvl w:ilvl="4" w:tplc="0C0A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64">
    <w:nsid w:val="606D6DBA"/>
    <w:multiLevelType w:val="hybridMultilevel"/>
    <w:tmpl w:val="B106B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586231"/>
    <w:multiLevelType w:val="hybridMultilevel"/>
    <w:tmpl w:val="9918DC9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67723E73"/>
    <w:multiLevelType w:val="hybridMultilevel"/>
    <w:tmpl w:val="F2FA0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D8D1565"/>
    <w:multiLevelType w:val="hybridMultilevel"/>
    <w:tmpl w:val="47AAC6FA"/>
    <w:lvl w:ilvl="0" w:tplc="0C0A0007">
      <w:start w:val="1"/>
      <w:numFmt w:val="bullet"/>
      <w:lvlText w:val="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16"/>
      </w:rPr>
    </w:lvl>
    <w:lvl w:ilvl="1" w:tplc="0A884D08">
      <w:start w:val="1"/>
      <w:numFmt w:val="bullet"/>
      <w:lvlText w:val=""/>
      <w:legacy w:legacy="1" w:legacySpace="1080" w:legacyIndent="283"/>
      <w:lvlJc w:val="left"/>
      <w:pPr>
        <w:ind w:left="69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68">
    <w:nsid w:val="6DC859F4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E701B02"/>
    <w:multiLevelType w:val="hybridMultilevel"/>
    <w:tmpl w:val="93EAF8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01F2085"/>
    <w:multiLevelType w:val="hybridMultilevel"/>
    <w:tmpl w:val="839C8484"/>
    <w:lvl w:ilvl="0" w:tplc="55DEA090">
      <w:start w:val="1"/>
      <w:numFmt w:val="bullet"/>
      <w:lvlText w:val="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71">
    <w:nsid w:val="71CD03B2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222E04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3820BA3"/>
    <w:multiLevelType w:val="hybridMultilevel"/>
    <w:tmpl w:val="2E024F46"/>
    <w:lvl w:ilvl="0" w:tplc="35B0092C">
      <w:start w:val="1"/>
      <w:numFmt w:val="bullet"/>
      <w:lvlText w:val=""/>
      <w:lvlJc w:val="left"/>
      <w:pPr>
        <w:tabs>
          <w:tab w:val="num" w:pos="-482"/>
        </w:tabs>
        <w:ind w:left="-482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238"/>
        </w:tabs>
        <w:ind w:left="238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958"/>
        </w:tabs>
        <w:ind w:left="958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</w:abstractNum>
  <w:abstractNum w:abstractNumId="74">
    <w:nsid w:val="7A89248C"/>
    <w:multiLevelType w:val="hybridMultilevel"/>
    <w:tmpl w:val="15BAC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057A1E"/>
    <w:multiLevelType w:val="hybridMultilevel"/>
    <w:tmpl w:val="2EDE800E"/>
    <w:lvl w:ilvl="0" w:tplc="2CA050F4">
      <w:numFmt w:val="bullet"/>
      <w:lvlText w:val="-"/>
      <w:lvlJc w:val="left"/>
      <w:pPr>
        <w:ind w:left="289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76">
    <w:nsid w:val="7FE30A7D"/>
    <w:multiLevelType w:val="hybridMultilevel"/>
    <w:tmpl w:val="4E34A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48"/>
  </w:num>
  <w:num w:numId="3">
    <w:abstractNumId w:val="24"/>
  </w:num>
  <w:num w:numId="4">
    <w:abstractNumId w:val="3"/>
  </w:num>
  <w:num w:numId="5">
    <w:abstractNumId w:val="60"/>
  </w:num>
  <w:num w:numId="6">
    <w:abstractNumId w:val="33"/>
  </w:num>
  <w:num w:numId="7">
    <w:abstractNumId w:val="76"/>
  </w:num>
  <w:num w:numId="8">
    <w:abstractNumId w:val="59"/>
  </w:num>
  <w:num w:numId="9">
    <w:abstractNumId w:val="43"/>
  </w:num>
  <w:num w:numId="10">
    <w:abstractNumId w:val="36"/>
  </w:num>
  <w:num w:numId="11">
    <w:abstractNumId w:val="26"/>
  </w:num>
  <w:num w:numId="12">
    <w:abstractNumId w:val="63"/>
  </w:num>
  <w:num w:numId="13">
    <w:abstractNumId w:val="17"/>
  </w:num>
  <w:num w:numId="14">
    <w:abstractNumId w:val="38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  <w:num w:numId="19">
    <w:abstractNumId w:val="44"/>
  </w:num>
  <w:num w:numId="20">
    <w:abstractNumId w:val="7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2">
    <w:abstractNumId w:val="18"/>
  </w:num>
  <w:num w:numId="23">
    <w:abstractNumId w:val="7"/>
  </w:num>
  <w:num w:numId="24">
    <w:abstractNumId w:val="75"/>
  </w:num>
  <w:num w:numId="25">
    <w:abstractNumId w:val="41"/>
  </w:num>
  <w:num w:numId="26">
    <w:abstractNumId w:val="21"/>
  </w:num>
  <w:num w:numId="27">
    <w:abstractNumId w:val="25"/>
  </w:num>
  <w:num w:numId="28">
    <w:abstractNumId w:val="31"/>
  </w:num>
  <w:num w:numId="29">
    <w:abstractNumId w:val="50"/>
  </w:num>
  <w:num w:numId="30">
    <w:abstractNumId w:val="73"/>
  </w:num>
  <w:num w:numId="31">
    <w:abstractNumId w:val="28"/>
  </w:num>
  <w:num w:numId="32">
    <w:abstractNumId w:val="5"/>
  </w:num>
  <w:num w:numId="33">
    <w:abstractNumId w:val="67"/>
  </w:num>
  <w:num w:numId="34">
    <w:abstractNumId w:val="65"/>
  </w:num>
  <w:num w:numId="35">
    <w:abstractNumId w:val="12"/>
  </w:num>
  <w:num w:numId="36">
    <w:abstractNumId w:val="70"/>
  </w:num>
  <w:num w:numId="37">
    <w:abstractNumId w:val="52"/>
  </w:num>
  <w:num w:numId="38">
    <w:abstractNumId w:val="19"/>
  </w:num>
  <w:num w:numId="39">
    <w:abstractNumId w:val="16"/>
  </w:num>
  <w:num w:numId="40">
    <w:abstractNumId w:val="53"/>
  </w:num>
  <w:num w:numId="41">
    <w:abstractNumId w:val="29"/>
  </w:num>
  <w:num w:numId="42">
    <w:abstractNumId w:val="54"/>
  </w:num>
  <w:num w:numId="43">
    <w:abstractNumId w:val="34"/>
  </w:num>
  <w:num w:numId="44">
    <w:abstractNumId w:val="30"/>
  </w:num>
  <w:num w:numId="45">
    <w:abstractNumId w:val="23"/>
  </w:num>
  <w:num w:numId="46">
    <w:abstractNumId w:val="72"/>
  </w:num>
  <w:num w:numId="47">
    <w:abstractNumId w:val="22"/>
  </w:num>
  <w:num w:numId="48">
    <w:abstractNumId w:val="20"/>
  </w:num>
  <w:num w:numId="49">
    <w:abstractNumId w:val="56"/>
  </w:num>
  <w:num w:numId="50">
    <w:abstractNumId w:val="62"/>
  </w:num>
  <w:num w:numId="51">
    <w:abstractNumId w:val="45"/>
  </w:num>
  <w:num w:numId="52">
    <w:abstractNumId w:val="71"/>
  </w:num>
  <w:num w:numId="53">
    <w:abstractNumId w:val="32"/>
  </w:num>
  <w:num w:numId="54">
    <w:abstractNumId w:val="66"/>
  </w:num>
  <w:num w:numId="55">
    <w:abstractNumId w:val="13"/>
  </w:num>
  <w:num w:numId="56">
    <w:abstractNumId w:val="68"/>
  </w:num>
  <w:num w:numId="57">
    <w:abstractNumId w:val="61"/>
  </w:num>
  <w:num w:numId="58">
    <w:abstractNumId w:val="11"/>
  </w:num>
  <w:num w:numId="59">
    <w:abstractNumId w:val="27"/>
  </w:num>
  <w:num w:numId="60">
    <w:abstractNumId w:val="35"/>
  </w:num>
  <w:num w:numId="61">
    <w:abstractNumId w:val="8"/>
  </w:num>
  <w:num w:numId="62">
    <w:abstractNumId w:val="55"/>
  </w:num>
  <w:num w:numId="63">
    <w:abstractNumId w:val="14"/>
  </w:num>
  <w:num w:numId="64">
    <w:abstractNumId w:val="9"/>
  </w:num>
  <w:num w:numId="65">
    <w:abstractNumId w:val="57"/>
  </w:num>
  <w:num w:numId="66">
    <w:abstractNumId w:val="46"/>
  </w:num>
  <w:num w:numId="67">
    <w:abstractNumId w:val="10"/>
  </w:num>
  <w:num w:numId="68">
    <w:abstractNumId w:val="4"/>
  </w:num>
  <w:num w:numId="69">
    <w:abstractNumId w:val="39"/>
  </w:num>
  <w:num w:numId="70">
    <w:abstractNumId w:val="47"/>
  </w:num>
  <w:num w:numId="71">
    <w:abstractNumId w:val="51"/>
  </w:num>
  <w:num w:numId="72">
    <w:abstractNumId w:val="64"/>
  </w:num>
  <w:num w:numId="73">
    <w:abstractNumId w:val="49"/>
  </w:num>
  <w:num w:numId="74">
    <w:abstractNumId w:val="40"/>
  </w:num>
  <w:num w:numId="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</w:num>
  <w:num w:numId="78">
    <w:abstractNumId w:val="60"/>
  </w:num>
  <w:num w:numId="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7"/>
  </w:num>
  <w:num w:numId="82">
    <w:abstractNumId w:val="42"/>
  </w:num>
  <w:num w:numId="83">
    <w:abstractNumId w:val="5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7242B"/>
    <w:rsid w:val="0000101F"/>
    <w:rsid w:val="00001F96"/>
    <w:rsid w:val="00010764"/>
    <w:rsid w:val="000138D2"/>
    <w:rsid w:val="00025C07"/>
    <w:rsid w:val="00035FAB"/>
    <w:rsid w:val="00041316"/>
    <w:rsid w:val="000469D0"/>
    <w:rsid w:val="00052AF6"/>
    <w:rsid w:val="000565D8"/>
    <w:rsid w:val="00056D65"/>
    <w:rsid w:val="00066FDE"/>
    <w:rsid w:val="00067581"/>
    <w:rsid w:val="000705F5"/>
    <w:rsid w:val="0007106D"/>
    <w:rsid w:val="0008324B"/>
    <w:rsid w:val="000A25D4"/>
    <w:rsid w:val="000C00B4"/>
    <w:rsid w:val="000C21CF"/>
    <w:rsid w:val="000C2EC8"/>
    <w:rsid w:val="000D02A3"/>
    <w:rsid w:val="000D0FB0"/>
    <w:rsid w:val="000D5887"/>
    <w:rsid w:val="000E55DE"/>
    <w:rsid w:val="000F3C9F"/>
    <w:rsid w:val="000F7122"/>
    <w:rsid w:val="000F79E6"/>
    <w:rsid w:val="00102FC3"/>
    <w:rsid w:val="001104D9"/>
    <w:rsid w:val="0011168F"/>
    <w:rsid w:val="00113697"/>
    <w:rsid w:val="00121C56"/>
    <w:rsid w:val="001236D3"/>
    <w:rsid w:val="001300E9"/>
    <w:rsid w:val="00131DE0"/>
    <w:rsid w:val="001326CA"/>
    <w:rsid w:val="001352C6"/>
    <w:rsid w:val="00141C5E"/>
    <w:rsid w:val="001471F6"/>
    <w:rsid w:val="00147C70"/>
    <w:rsid w:val="001578FB"/>
    <w:rsid w:val="00161119"/>
    <w:rsid w:val="00161ACD"/>
    <w:rsid w:val="00161F13"/>
    <w:rsid w:val="001620FA"/>
    <w:rsid w:val="00162B19"/>
    <w:rsid w:val="001706F2"/>
    <w:rsid w:val="00175813"/>
    <w:rsid w:val="001758BC"/>
    <w:rsid w:val="001779D2"/>
    <w:rsid w:val="00181C6B"/>
    <w:rsid w:val="001858E4"/>
    <w:rsid w:val="001932EF"/>
    <w:rsid w:val="0019634F"/>
    <w:rsid w:val="001A08AD"/>
    <w:rsid w:val="001A3565"/>
    <w:rsid w:val="001A41BA"/>
    <w:rsid w:val="001B3F6B"/>
    <w:rsid w:val="001B4C63"/>
    <w:rsid w:val="001C0325"/>
    <w:rsid w:val="001C2573"/>
    <w:rsid w:val="001D67DB"/>
    <w:rsid w:val="001E18AA"/>
    <w:rsid w:val="001E6F94"/>
    <w:rsid w:val="001F6D6F"/>
    <w:rsid w:val="00200502"/>
    <w:rsid w:val="00207288"/>
    <w:rsid w:val="00212560"/>
    <w:rsid w:val="00212AD5"/>
    <w:rsid w:val="0021397B"/>
    <w:rsid w:val="00213C5B"/>
    <w:rsid w:val="002150D0"/>
    <w:rsid w:val="00215F07"/>
    <w:rsid w:val="0021603C"/>
    <w:rsid w:val="00216A59"/>
    <w:rsid w:val="002203C9"/>
    <w:rsid w:val="00225763"/>
    <w:rsid w:val="00230C40"/>
    <w:rsid w:val="00230E84"/>
    <w:rsid w:val="0024538F"/>
    <w:rsid w:val="0024601F"/>
    <w:rsid w:val="00246C94"/>
    <w:rsid w:val="00250E09"/>
    <w:rsid w:val="00251B11"/>
    <w:rsid w:val="00252234"/>
    <w:rsid w:val="0026712B"/>
    <w:rsid w:val="0026737E"/>
    <w:rsid w:val="00273BFE"/>
    <w:rsid w:val="00275134"/>
    <w:rsid w:val="0028754E"/>
    <w:rsid w:val="002921DE"/>
    <w:rsid w:val="00292BEC"/>
    <w:rsid w:val="00296DCE"/>
    <w:rsid w:val="002A13AC"/>
    <w:rsid w:val="002A2B8B"/>
    <w:rsid w:val="002A2BB9"/>
    <w:rsid w:val="002A37E6"/>
    <w:rsid w:val="002A44A0"/>
    <w:rsid w:val="002A47A9"/>
    <w:rsid w:val="002A7868"/>
    <w:rsid w:val="002B5E5C"/>
    <w:rsid w:val="002B7E06"/>
    <w:rsid w:val="002C4D9E"/>
    <w:rsid w:val="002D47E5"/>
    <w:rsid w:val="002D48C9"/>
    <w:rsid w:val="002D5B62"/>
    <w:rsid w:val="002E6194"/>
    <w:rsid w:val="002E6F55"/>
    <w:rsid w:val="002F1D78"/>
    <w:rsid w:val="002F4B5B"/>
    <w:rsid w:val="002F4B9D"/>
    <w:rsid w:val="00311CBB"/>
    <w:rsid w:val="00314C75"/>
    <w:rsid w:val="00315E12"/>
    <w:rsid w:val="00321A9E"/>
    <w:rsid w:val="0032386C"/>
    <w:rsid w:val="003260E4"/>
    <w:rsid w:val="00331BC7"/>
    <w:rsid w:val="0034209D"/>
    <w:rsid w:val="00343138"/>
    <w:rsid w:val="00350412"/>
    <w:rsid w:val="00353244"/>
    <w:rsid w:val="00362219"/>
    <w:rsid w:val="00363443"/>
    <w:rsid w:val="003739FE"/>
    <w:rsid w:val="003912BE"/>
    <w:rsid w:val="003A5B17"/>
    <w:rsid w:val="003A6C0A"/>
    <w:rsid w:val="003A6CF5"/>
    <w:rsid w:val="003B12A1"/>
    <w:rsid w:val="003B19E9"/>
    <w:rsid w:val="003C0125"/>
    <w:rsid w:val="003C239A"/>
    <w:rsid w:val="003D07A2"/>
    <w:rsid w:val="003D0A2F"/>
    <w:rsid w:val="003D4FBA"/>
    <w:rsid w:val="003E23D3"/>
    <w:rsid w:val="003F027B"/>
    <w:rsid w:val="003F69A1"/>
    <w:rsid w:val="00400787"/>
    <w:rsid w:val="0040211F"/>
    <w:rsid w:val="00404DA2"/>
    <w:rsid w:val="00404E19"/>
    <w:rsid w:val="0040645E"/>
    <w:rsid w:val="00411806"/>
    <w:rsid w:val="004151C2"/>
    <w:rsid w:val="00424586"/>
    <w:rsid w:val="004338ED"/>
    <w:rsid w:val="0043662D"/>
    <w:rsid w:val="00443700"/>
    <w:rsid w:val="00451D21"/>
    <w:rsid w:val="00455AF8"/>
    <w:rsid w:val="00465CC3"/>
    <w:rsid w:val="00467187"/>
    <w:rsid w:val="00470DA7"/>
    <w:rsid w:val="0047312E"/>
    <w:rsid w:val="00473FF6"/>
    <w:rsid w:val="00474B75"/>
    <w:rsid w:val="00475880"/>
    <w:rsid w:val="004943AC"/>
    <w:rsid w:val="0049765A"/>
    <w:rsid w:val="00497E5C"/>
    <w:rsid w:val="004A1399"/>
    <w:rsid w:val="004A54BF"/>
    <w:rsid w:val="004B4DC8"/>
    <w:rsid w:val="004B5B22"/>
    <w:rsid w:val="004C78FA"/>
    <w:rsid w:val="004D2AE6"/>
    <w:rsid w:val="004D36CF"/>
    <w:rsid w:val="004D4215"/>
    <w:rsid w:val="004E1D02"/>
    <w:rsid w:val="004E2190"/>
    <w:rsid w:val="004E4D07"/>
    <w:rsid w:val="004F0933"/>
    <w:rsid w:val="00507E87"/>
    <w:rsid w:val="005109E2"/>
    <w:rsid w:val="00514196"/>
    <w:rsid w:val="005178E8"/>
    <w:rsid w:val="00524F23"/>
    <w:rsid w:val="0053448A"/>
    <w:rsid w:val="0054422F"/>
    <w:rsid w:val="00544AE7"/>
    <w:rsid w:val="00553402"/>
    <w:rsid w:val="00553A80"/>
    <w:rsid w:val="0055409E"/>
    <w:rsid w:val="00554C72"/>
    <w:rsid w:val="00555A01"/>
    <w:rsid w:val="00555EEE"/>
    <w:rsid w:val="005611F5"/>
    <w:rsid w:val="0056330C"/>
    <w:rsid w:val="00571A4B"/>
    <w:rsid w:val="00573030"/>
    <w:rsid w:val="0058391A"/>
    <w:rsid w:val="00584E59"/>
    <w:rsid w:val="00593C25"/>
    <w:rsid w:val="005947B4"/>
    <w:rsid w:val="005B29F8"/>
    <w:rsid w:val="005D3637"/>
    <w:rsid w:val="005D5F0D"/>
    <w:rsid w:val="005F5A59"/>
    <w:rsid w:val="006063D6"/>
    <w:rsid w:val="00607A97"/>
    <w:rsid w:val="00611CE1"/>
    <w:rsid w:val="00614EBD"/>
    <w:rsid w:val="006162F2"/>
    <w:rsid w:val="006164E4"/>
    <w:rsid w:val="006234B0"/>
    <w:rsid w:val="00633602"/>
    <w:rsid w:val="00635403"/>
    <w:rsid w:val="00636B34"/>
    <w:rsid w:val="00641B1D"/>
    <w:rsid w:val="00650D33"/>
    <w:rsid w:val="0065278C"/>
    <w:rsid w:val="00655D20"/>
    <w:rsid w:val="00655E17"/>
    <w:rsid w:val="00665B78"/>
    <w:rsid w:val="0067048E"/>
    <w:rsid w:val="00671D11"/>
    <w:rsid w:val="00672417"/>
    <w:rsid w:val="00673CBE"/>
    <w:rsid w:val="00675057"/>
    <w:rsid w:val="00675A56"/>
    <w:rsid w:val="00677F2C"/>
    <w:rsid w:val="0068200C"/>
    <w:rsid w:val="00682EE9"/>
    <w:rsid w:val="00683D13"/>
    <w:rsid w:val="006859BD"/>
    <w:rsid w:val="00687413"/>
    <w:rsid w:val="00695658"/>
    <w:rsid w:val="006972BB"/>
    <w:rsid w:val="006A77BC"/>
    <w:rsid w:val="006B030D"/>
    <w:rsid w:val="006B0424"/>
    <w:rsid w:val="006B0A19"/>
    <w:rsid w:val="006B5766"/>
    <w:rsid w:val="006B7BCC"/>
    <w:rsid w:val="006C2025"/>
    <w:rsid w:val="006C57AD"/>
    <w:rsid w:val="006C6E02"/>
    <w:rsid w:val="006D0A2A"/>
    <w:rsid w:val="006D3B4F"/>
    <w:rsid w:val="006D663B"/>
    <w:rsid w:val="006E04FD"/>
    <w:rsid w:val="006E68D5"/>
    <w:rsid w:val="006F286A"/>
    <w:rsid w:val="006F2F09"/>
    <w:rsid w:val="006F7E62"/>
    <w:rsid w:val="00702BEE"/>
    <w:rsid w:val="00703D65"/>
    <w:rsid w:val="00704812"/>
    <w:rsid w:val="00704AEF"/>
    <w:rsid w:val="007052E4"/>
    <w:rsid w:val="00707B96"/>
    <w:rsid w:val="00711EEA"/>
    <w:rsid w:val="00713B53"/>
    <w:rsid w:val="007149FF"/>
    <w:rsid w:val="00720C91"/>
    <w:rsid w:val="00724E3B"/>
    <w:rsid w:val="007267CF"/>
    <w:rsid w:val="0073047C"/>
    <w:rsid w:val="007342A4"/>
    <w:rsid w:val="00737F40"/>
    <w:rsid w:val="00737FB3"/>
    <w:rsid w:val="00743CC0"/>
    <w:rsid w:val="00745475"/>
    <w:rsid w:val="00746731"/>
    <w:rsid w:val="00752F71"/>
    <w:rsid w:val="007551ED"/>
    <w:rsid w:val="00770A30"/>
    <w:rsid w:val="007721DF"/>
    <w:rsid w:val="00772344"/>
    <w:rsid w:val="00773516"/>
    <w:rsid w:val="00773A9D"/>
    <w:rsid w:val="00783F9D"/>
    <w:rsid w:val="00785926"/>
    <w:rsid w:val="00787255"/>
    <w:rsid w:val="007902DE"/>
    <w:rsid w:val="00793757"/>
    <w:rsid w:val="007A16D9"/>
    <w:rsid w:val="007B0E7D"/>
    <w:rsid w:val="007B7DBB"/>
    <w:rsid w:val="007D4391"/>
    <w:rsid w:val="007D5AF4"/>
    <w:rsid w:val="007E47DD"/>
    <w:rsid w:val="007E7521"/>
    <w:rsid w:val="007F00BC"/>
    <w:rsid w:val="007F0273"/>
    <w:rsid w:val="007F31F8"/>
    <w:rsid w:val="007F3817"/>
    <w:rsid w:val="007F6AA2"/>
    <w:rsid w:val="00810018"/>
    <w:rsid w:val="008127C3"/>
    <w:rsid w:val="00817491"/>
    <w:rsid w:val="00820BDA"/>
    <w:rsid w:val="008404D2"/>
    <w:rsid w:val="00842D82"/>
    <w:rsid w:val="00846513"/>
    <w:rsid w:val="00850E7E"/>
    <w:rsid w:val="008561CB"/>
    <w:rsid w:val="00864836"/>
    <w:rsid w:val="00865142"/>
    <w:rsid w:val="00880BD7"/>
    <w:rsid w:val="008832F4"/>
    <w:rsid w:val="00883532"/>
    <w:rsid w:val="0088588F"/>
    <w:rsid w:val="00886141"/>
    <w:rsid w:val="008931C0"/>
    <w:rsid w:val="008A3E77"/>
    <w:rsid w:val="008A5CE5"/>
    <w:rsid w:val="008B20F5"/>
    <w:rsid w:val="008B24E0"/>
    <w:rsid w:val="008B32D0"/>
    <w:rsid w:val="008B6369"/>
    <w:rsid w:val="008C26EB"/>
    <w:rsid w:val="008D0DB8"/>
    <w:rsid w:val="008D2762"/>
    <w:rsid w:val="008D344F"/>
    <w:rsid w:val="008D4A55"/>
    <w:rsid w:val="008D4DA1"/>
    <w:rsid w:val="008D6101"/>
    <w:rsid w:val="008D7552"/>
    <w:rsid w:val="008E41F7"/>
    <w:rsid w:val="008E5A21"/>
    <w:rsid w:val="008E6435"/>
    <w:rsid w:val="008F50B0"/>
    <w:rsid w:val="008F6DA1"/>
    <w:rsid w:val="00903DDF"/>
    <w:rsid w:val="00907A59"/>
    <w:rsid w:val="0091593E"/>
    <w:rsid w:val="00917777"/>
    <w:rsid w:val="0092252C"/>
    <w:rsid w:val="009302CA"/>
    <w:rsid w:val="0093442E"/>
    <w:rsid w:val="009371EF"/>
    <w:rsid w:val="009404DE"/>
    <w:rsid w:val="009412D8"/>
    <w:rsid w:val="00956231"/>
    <w:rsid w:val="009664F6"/>
    <w:rsid w:val="00967E3B"/>
    <w:rsid w:val="009703EA"/>
    <w:rsid w:val="00971139"/>
    <w:rsid w:val="00974416"/>
    <w:rsid w:val="00975E53"/>
    <w:rsid w:val="009824E5"/>
    <w:rsid w:val="009922F7"/>
    <w:rsid w:val="00994FDA"/>
    <w:rsid w:val="009955C5"/>
    <w:rsid w:val="00997421"/>
    <w:rsid w:val="009A2963"/>
    <w:rsid w:val="009A6DA6"/>
    <w:rsid w:val="009A78AD"/>
    <w:rsid w:val="009B1392"/>
    <w:rsid w:val="009B55FF"/>
    <w:rsid w:val="009C1CDF"/>
    <w:rsid w:val="009C50D7"/>
    <w:rsid w:val="009D2DA3"/>
    <w:rsid w:val="009D73FA"/>
    <w:rsid w:val="009E795E"/>
    <w:rsid w:val="009F0550"/>
    <w:rsid w:val="00A0440F"/>
    <w:rsid w:val="00A078CC"/>
    <w:rsid w:val="00A14566"/>
    <w:rsid w:val="00A25344"/>
    <w:rsid w:val="00A2566C"/>
    <w:rsid w:val="00A320FA"/>
    <w:rsid w:val="00A330D9"/>
    <w:rsid w:val="00A36754"/>
    <w:rsid w:val="00A40199"/>
    <w:rsid w:val="00A40522"/>
    <w:rsid w:val="00A41E84"/>
    <w:rsid w:val="00A420F8"/>
    <w:rsid w:val="00A42212"/>
    <w:rsid w:val="00A454E1"/>
    <w:rsid w:val="00A457C6"/>
    <w:rsid w:val="00A4638E"/>
    <w:rsid w:val="00A569B6"/>
    <w:rsid w:val="00A56A00"/>
    <w:rsid w:val="00A57E39"/>
    <w:rsid w:val="00A614E8"/>
    <w:rsid w:val="00A66B34"/>
    <w:rsid w:val="00A728E3"/>
    <w:rsid w:val="00A77495"/>
    <w:rsid w:val="00A806B0"/>
    <w:rsid w:val="00A876ED"/>
    <w:rsid w:val="00A967FD"/>
    <w:rsid w:val="00A97D6D"/>
    <w:rsid w:val="00AB0B87"/>
    <w:rsid w:val="00AB2E50"/>
    <w:rsid w:val="00AB3EC8"/>
    <w:rsid w:val="00AB5FCB"/>
    <w:rsid w:val="00AC25D6"/>
    <w:rsid w:val="00AC3ACC"/>
    <w:rsid w:val="00AC6673"/>
    <w:rsid w:val="00AD241A"/>
    <w:rsid w:val="00AD3300"/>
    <w:rsid w:val="00AD6E93"/>
    <w:rsid w:val="00AE3FD7"/>
    <w:rsid w:val="00AE6AF8"/>
    <w:rsid w:val="00AF094D"/>
    <w:rsid w:val="00AF100F"/>
    <w:rsid w:val="00AF23C5"/>
    <w:rsid w:val="00AF264D"/>
    <w:rsid w:val="00AF64E9"/>
    <w:rsid w:val="00AF73A1"/>
    <w:rsid w:val="00B022BF"/>
    <w:rsid w:val="00B06750"/>
    <w:rsid w:val="00B07C3B"/>
    <w:rsid w:val="00B07D56"/>
    <w:rsid w:val="00B1020D"/>
    <w:rsid w:val="00B12DAD"/>
    <w:rsid w:val="00B16909"/>
    <w:rsid w:val="00B23564"/>
    <w:rsid w:val="00B2621C"/>
    <w:rsid w:val="00B26C0D"/>
    <w:rsid w:val="00B31742"/>
    <w:rsid w:val="00B32C6B"/>
    <w:rsid w:val="00B35B1F"/>
    <w:rsid w:val="00B373C4"/>
    <w:rsid w:val="00B43A1F"/>
    <w:rsid w:val="00B52F61"/>
    <w:rsid w:val="00B531BE"/>
    <w:rsid w:val="00B53C62"/>
    <w:rsid w:val="00B62DA5"/>
    <w:rsid w:val="00B67EA0"/>
    <w:rsid w:val="00B713DB"/>
    <w:rsid w:val="00B77A03"/>
    <w:rsid w:val="00B80B57"/>
    <w:rsid w:val="00B844F3"/>
    <w:rsid w:val="00BA1DA1"/>
    <w:rsid w:val="00BA3AD3"/>
    <w:rsid w:val="00BA77B2"/>
    <w:rsid w:val="00BB44A8"/>
    <w:rsid w:val="00BC288A"/>
    <w:rsid w:val="00BC2F23"/>
    <w:rsid w:val="00BC749E"/>
    <w:rsid w:val="00BD264B"/>
    <w:rsid w:val="00BD417A"/>
    <w:rsid w:val="00BD5FC0"/>
    <w:rsid w:val="00BE0DCD"/>
    <w:rsid w:val="00BE2153"/>
    <w:rsid w:val="00BE757A"/>
    <w:rsid w:val="00BF5E0E"/>
    <w:rsid w:val="00C033BF"/>
    <w:rsid w:val="00C040E2"/>
    <w:rsid w:val="00C04A0D"/>
    <w:rsid w:val="00C067F7"/>
    <w:rsid w:val="00C12533"/>
    <w:rsid w:val="00C14C70"/>
    <w:rsid w:val="00C1505F"/>
    <w:rsid w:val="00C17697"/>
    <w:rsid w:val="00C2068F"/>
    <w:rsid w:val="00C31122"/>
    <w:rsid w:val="00C40430"/>
    <w:rsid w:val="00C405F3"/>
    <w:rsid w:val="00C4339F"/>
    <w:rsid w:val="00C4705E"/>
    <w:rsid w:val="00C509CA"/>
    <w:rsid w:val="00C610D7"/>
    <w:rsid w:val="00C61C69"/>
    <w:rsid w:val="00C6549E"/>
    <w:rsid w:val="00C70782"/>
    <w:rsid w:val="00C7242B"/>
    <w:rsid w:val="00C7485A"/>
    <w:rsid w:val="00C759DC"/>
    <w:rsid w:val="00C80260"/>
    <w:rsid w:val="00C81F2F"/>
    <w:rsid w:val="00C85C67"/>
    <w:rsid w:val="00C90562"/>
    <w:rsid w:val="00CA3281"/>
    <w:rsid w:val="00CA5912"/>
    <w:rsid w:val="00CA6821"/>
    <w:rsid w:val="00CB2800"/>
    <w:rsid w:val="00CC24E7"/>
    <w:rsid w:val="00CC338D"/>
    <w:rsid w:val="00CC5F08"/>
    <w:rsid w:val="00CD4439"/>
    <w:rsid w:val="00CD4A74"/>
    <w:rsid w:val="00CD5AA3"/>
    <w:rsid w:val="00CD6134"/>
    <w:rsid w:val="00CE3819"/>
    <w:rsid w:val="00CE405D"/>
    <w:rsid w:val="00D01DD1"/>
    <w:rsid w:val="00D14323"/>
    <w:rsid w:val="00D375C8"/>
    <w:rsid w:val="00D4005D"/>
    <w:rsid w:val="00D44BA8"/>
    <w:rsid w:val="00D54FDE"/>
    <w:rsid w:val="00D56A48"/>
    <w:rsid w:val="00D622A9"/>
    <w:rsid w:val="00D7110A"/>
    <w:rsid w:val="00D72215"/>
    <w:rsid w:val="00D752CD"/>
    <w:rsid w:val="00D75890"/>
    <w:rsid w:val="00D81C39"/>
    <w:rsid w:val="00D9097E"/>
    <w:rsid w:val="00DA31BE"/>
    <w:rsid w:val="00DA32AF"/>
    <w:rsid w:val="00DA6714"/>
    <w:rsid w:val="00DA77B3"/>
    <w:rsid w:val="00DB3A01"/>
    <w:rsid w:val="00DC143C"/>
    <w:rsid w:val="00DD2023"/>
    <w:rsid w:val="00DE3C34"/>
    <w:rsid w:val="00DF768F"/>
    <w:rsid w:val="00E01B1F"/>
    <w:rsid w:val="00E033F9"/>
    <w:rsid w:val="00E110A2"/>
    <w:rsid w:val="00E126FD"/>
    <w:rsid w:val="00E206A3"/>
    <w:rsid w:val="00E215F3"/>
    <w:rsid w:val="00E22730"/>
    <w:rsid w:val="00E26386"/>
    <w:rsid w:val="00E266C8"/>
    <w:rsid w:val="00E2696D"/>
    <w:rsid w:val="00E26E07"/>
    <w:rsid w:val="00E26EA9"/>
    <w:rsid w:val="00E4164D"/>
    <w:rsid w:val="00E41CEA"/>
    <w:rsid w:val="00E42BBF"/>
    <w:rsid w:val="00E43AF4"/>
    <w:rsid w:val="00E45A1E"/>
    <w:rsid w:val="00E504F1"/>
    <w:rsid w:val="00E565DB"/>
    <w:rsid w:val="00E623BE"/>
    <w:rsid w:val="00E656B1"/>
    <w:rsid w:val="00E6677D"/>
    <w:rsid w:val="00E67EA0"/>
    <w:rsid w:val="00E71988"/>
    <w:rsid w:val="00E75407"/>
    <w:rsid w:val="00E758D9"/>
    <w:rsid w:val="00E822A0"/>
    <w:rsid w:val="00E9293D"/>
    <w:rsid w:val="00E951FC"/>
    <w:rsid w:val="00EA3446"/>
    <w:rsid w:val="00EA692D"/>
    <w:rsid w:val="00EB059C"/>
    <w:rsid w:val="00EB7282"/>
    <w:rsid w:val="00EC7D09"/>
    <w:rsid w:val="00ED04FA"/>
    <w:rsid w:val="00ED0D74"/>
    <w:rsid w:val="00ED0E64"/>
    <w:rsid w:val="00EE1FF2"/>
    <w:rsid w:val="00EF3505"/>
    <w:rsid w:val="00EF6A7A"/>
    <w:rsid w:val="00F00163"/>
    <w:rsid w:val="00F0609D"/>
    <w:rsid w:val="00F06AED"/>
    <w:rsid w:val="00F24D5E"/>
    <w:rsid w:val="00F25D34"/>
    <w:rsid w:val="00F32E37"/>
    <w:rsid w:val="00F44159"/>
    <w:rsid w:val="00F444B0"/>
    <w:rsid w:val="00F50102"/>
    <w:rsid w:val="00F50CFB"/>
    <w:rsid w:val="00F524FF"/>
    <w:rsid w:val="00F5604C"/>
    <w:rsid w:val="00F609DF"/>
    <w:rsid w:val="00F641F8"/>
    <w:rsid w:val="00F67DD5"/>
    <w:rsid w:val="00F719C0"/>
    <w:rsid w:val="00F757CB"/>
    <w:rsid w:val="00F840CC"/>
    <w:rsid w:val="00F87504"/>
    <w:rsid w:val="00F92C71"/>
    <w:rsid w:val="00F94F13"/>
    <w:rsid w:val="00F97276"/>
    <w:rsid w:val="00FA0E6E"/>
    <w:rsid w:val="00FA5495"/>
    <w:rsid w:val="00FA562C"/>
    <w:rsid w:val="00FA613A"/>
    <w:rsid w:val="00FB22FA"/>
    <w:rsid w:val="00FC0554"/>
    <w:rsid w:val="00FC058B"/>
    <w:rsid w:val="00FC5487"/>
    <w:rsid w:val="00FE34E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07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25C07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ind w:left="1440" w:hanging="72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709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025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709" w:right="-2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025C07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qFormat/>
    <w:rsid w:val="00025C07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25C07"/>
    <w:pPr>
      <w:keepNext/>
      <w:widowControl w:val="0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qFormat/>
    <w:rsid w:val="00025C07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025C07"/>
    <w:pPr>
      <w:keepNext/>
      <w:widowControl w:val="0"/>
      <w:jc w:val="both"/>
      <w:outlineLvl w:val="8"/>
    </w:pPr>
    <w:rPr>
      <w:b/>
      <w:vanish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025C07"/>
  </w:style>
  <w:style w:type="paragraph" w:styleId="Encabezado">
    <w:name w:val="header"/>
    <w:basedOn w:val="Normal"/>
    <w:rsid w:val="00025C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25C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5C07"/>
  </w:style>
  <w:style w:type="paragraph" w:styleId="Sangradetextonormal">
    <w:name w:val="Body Text Indent"/>
    <w:basedOn w:val="Normal"/>
    <w:rsid w:val="00025C07"/>
    <w:pPr>
      <w:widowControl w:val="0"/>
      <w:ind w:left="709"/>
      <w:jc w:val="both"/>
    </w:pPr>
    <w:rPr>
      <w:rFonts w:ascii="Times" w:hAnsi="Times"/>
      <w:sz w:val="22"/>
    </w:rPr>
  </w:style>
  <w:style w:type="paragraph" w:styleId="Textodebloque">
    <w:name w:val="Block Text"/>
    <w:basedOn w:val="Normal"/>
    <w:rsid w:val="00025C07"/>
    <w:pPr>
      <w:ind w:left="1358" w:right="520" w:hanging="49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link w:val="Sangra2detindependienteCar"/>
    <w:rsid w:val="00025C07"/>
    <w:pPr>
      <w:spacing w:before="40" w:line="80" w:lineRule="atLeast"/>
      <w:ind w:left="1080"/>
      <w:jc w:val="both"/>
    </w:pPr>
    <w:rPr>
      <w:sz w:val="22"/>
    </w:rPr>
  </w:style>
  <w:style w:type="paragraph" w:styleId="Sangra3detindependiente">
    <w:name w:val="Body Text Indent 3"/>
    <w:basedOn w:val="Normal"/>
    <w:rsid w:val="00025C07"/>
    <w:pPr>
      <w:widowControl w:val="0"/>
      <w:ind w:left="72"/>
      <w:jc w:val="both"/>
    </w:pPr>
    <w:rPr>
      <w:sz w:val="22"/>
    </w:rPr>
  </w:style>
  <w:style w:type="paragraph" w:styleId="Textoindependiente">
    <w:name w:val="Body Text"/>
    <w:basedOn w:val="Normal"/>
    <w:link w:val="TextoindependienteCar"/>
    <w:rsid w:val="00025C07"/>
    <w:pPr>
      <w:widowControl w:val="0"/>
      <w:ind w:right="355"/>
      <w:jc w:val="both"/>
    </w:pPr>
    <w:rPr>
      <w:sz w:val="22"/>
    </w:rPr>
  </w:style>
  <w:style w:type="paragraph" w:styleId="Textoindependiente2">
    <w:name w:val="Body Text 2"/>
    <w:basedOn w:val="Normal"/>
    <w:rsid w:val="00025C07"/>
    <w:pPr>
      <w:widowControl w:val="0"/>
      <w:ind w:right="355"/>
      <w:jc w:val="both"/>
    </w:pPr>
    <w:rPr>
      <w:b/>
      <w:bCs/>
      <w:sz w:val="22"/>
    </w:rPr>
  </w:style>
  <w:style w:type="paragraph" w:customStyle="1" w:styleId="Textopredeterminado">
    <w:name w:val="Texto predeterminado"/>
    <w:basedOn w:val="Normal"/>
    <w:rsid w:val="00025C07"/>
    <w:pPr>
      <w:widowControl w:val="0"/>
    </w:pPr>
    <w:rPr>
      <w:sz w:val="24"/>
      <w:lang w:val="es-ES"/>
    </w:rPr>
  </w:style>
  <w:style w:type="paragraph" w:styleId="Textoindependiente3">
    <w:name w:val="Body Text 3"/>
    <w:basedOn w:val="Normal"/>
    <w:link w:val="Textoindependiente3Car"/>
    <w:rsid w:val="00025C07"/>
    <w:pPr>
      <w:tabs>
        <w:tab w:val="left" w:pos="360"/>
      </w:tabs>
      <w:jc w:val="both"/>
    </w:pPr>
    <w:rPr>
      <w:bCs/>
      <w:sz w:val="22"/>
    </w:rPr>
  </w:style>
  <w:style w:type="paragraph" w:styleId="Ttulo">
    <w:name w:val="Title"/>
    <w:basedOn w:val="Normal"/>
    <w:qFormat/>
    <w:rsid w:val="00025C07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styleId="Hipervnculo">
    <w:name w:val="Hyperlink"/>
    <w:rsid w:val="00025C07"/>
    <w:rPr>
      <w:color w:val="0000FF"/>
      <w:u w:val="single"/>
    </w:rPr>
  </w:style>
  <w:style w:type="character" w:styleId="Hipervnculovisitado">
    <w:name w:val="FollowedHyperlink"/>
    <w:rsid w:val="00025C0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0D5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D5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D5F0D"/>
    <w:pPr>
      <w:ind w:left="720"/>
      <w:contextualSpacing/>
    </w:pPr>
  </w:style>
  <w:style w:type="character" w:customStyle="1" w:styleId="Ttulo1Car">
    <w:name w:val="Título 1 Car"/>
    <w:link w:val="Ttulo1"/>
    <w:rsid w:val="00E6677D"/>
    <w:rPr>
      <w:b/>
      <w:sz w:val="2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E6677D"/>
    <w:rPr>
      <w:bCs/>
      <w:sz w:val="22"/>
      <w:lang w:val="es-ES_tradnl"/>
    </w:rPr>
  </w:style>
  <w:style w:type="paragraph" w:customStyle="1" w:styleId="Estilo">
    <w:name w:val="Estilo"/>
    <w:rsid w:val="005611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91593E"/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91593E"/>
    <w:rPr>
      <w:sz w:val="22"/>
      <w:lang w:val="es-ES_tradnl"/>
    </w:rPr>
  </w:style>
  <w:style w:type="table" w:styleId="Tablaconcuadrcula">
    <w:name w:val="Table Grid"/>
    <w:basedOn w:val="Tablanormal"/>
    <w:rsid w:val="00AC3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cProgramaTitulo">
    <w:name w:val="08cProgramaTitulo"/>
    <w:rsid w:val="00967E3B"/>
    <w:pPr>
      <w:spacing w:before="56" w:line="210" w:lineRule="exact"/>
      <w:jc w:val="both"/>
    </w:pPr>
    <w:rPr>
      <w:rFonts w:ascii="B Helvetica Bold" w:hAnsi="B Helvetica Bold"/>
      <w:sz w:val="18"/>
      <w:lang w:val="es-ES_tradnl"/>
    </w:rPr>
  </w:style>
  <w:style w:type="paragraph" w:customStyle="1" w:styleId="p4">
    <w:name w:val="p4"/>
    <w:basedOn w:val="Normal"/>
    <w:rsid w:val="00BC2F23"/>
    <w:pPr>
      <w:widowControl w:val="0"/>
      <w:tabs>
        <w:tab w:val="left" w:pos="320"/>
      </w:tabs>
      <w:spacing w:line="240" w:lineRule="exact"/>
      <w:ind w:left="1120"/>
    </w:pPr>
    <w:rPr>
      <w:snapToGrid w:val="0"/>
      <w:sz w:val="24"/>
      <w:lang w:val="en-US"/>
    </w:rPr>
  </w:style>
  <w:style w:type="paragraph" w:customStyle="1" w:styleId="p2">
    <w:name w:val="p2"/>
    <w:basedOn w:val="Normal"/>
    <w:rsid w:val="00BC2F23"/>
    <w:pPr>
      <w:widowControl w:val="0"/>
      <w:tabs>
        <w:tab w:val="left" w:pos="8540"/>
      </w:tabs>
      <w:spacing w:line="240" w:lineRule="exact"/>
      <w:ind w:left="7100"/>
    </w:pPr>
    <w:rPr>
      <w:snapToGrid w:val="0"/>
      <w:sz w:val="24"/>
      <w:lang w:val="en-US"/>
    </w:rPr>
  </w:style>
  <w:style w:type="paragraph" w:customStyle="1" w:styleId="Prrafodelista1">
    <w:name w:val="Párrafo de lista1"/>
    <w:basedOn w:val="Normal"/>
    <w:rsid w:val="008404D2"/>
    <w:pPr>
      <w:ind w:left="720"/>
    </w:pPr>
  </w:style>
  <w:style w:type="paragraph" w:customStyle="1" w:styleId="a">
    <w:name w:val=".a)"/>
    <w:basedOn w:val="Normal"/>
    <w:rsid w:val="00EE1FF2"/>
    <w:pPr>
      <w:numPr>
        <w:numId w:val="55"/>
      </w:numPr>
      <w:jc w:val="both"/>
    </w:pPr>
    <w:rPr>
      <w:rFonts w:ascii="Arial" w:hAnsi="Arial"/>
      <w:sz w:val="24"/>
      <w:szCs w:val="22"/>
      <w:lang w:val="es-ES" w:eastAsia="en-US"/>
    </w:rPr>
  </w:style>
  <w:style w:type="paragraph" w:customStyle="1" w:styleId="SOLUC-NACT">
    <w:name w:val="**SOLUC - Nº ACT"/>
    <w:basedOn w:val="Normal"/>
    <w:rsid w:val="00EE1FF2"/>
    <w:pPr>
      <w:numPr>
        <w:numId w:val="58"/>
      </w:numPr>
    </w:pPr>
    <w:rPr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8832F4"/>
    <w:rPr>
      <w:b/>
      <w:sz w:val="28"/>
      <w:shd w:val="clear" w:color="auto" w:fill="E6E6E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3972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--</dc:creator>
  <cp:lastModifiedBy>Carmen</cp:lastModifiedBy>
  <cp:revision>10</cp:revision>
  <cp:lastPrinted>2015-10-04T17:27:00Z</cp:lastPrinted>
  <dcterms:created xsi:type="dcterms:W3CDTF">2017-09-22T03:12:00Z</dcterms:created>
  <dcterms:modified xsi:type="dcterms:W3CDTF">2018-10-08T04:16:00Z</dcterms:modified>
</cp:coreProperties>
</file>