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06" w:rsidRPr="005E4906" w:rsidRDefault="005E4906" w:rsidP="005E4906">
      <w:pPr>
        <w:pStyle w:val="Ttulo8"/>
        <w:pBdr>
          <w:bottom w:val="single" w:sz="4" w:space="0" w:color="auto"/>
        </w:pBdr>
        <w:tabs>
          <w:tab w:val="clear" w:pos="142"/>
        </w:tabs>
        <w:ind w:left="0"/>
        <w:rPr>
          <w:rFonts w:ascii="Arial" w:hAnsi="Arial" w:cs="Arial"/>
          <w:vanish/>
          <w:sz w:val="24"/>
          <w:szCs w:val="24"/>
        </w:rPr>
      </w:pPr>
      <w:bookmarkStart w:id="0" w:name="_GoBack"/>
      <w:bookmarkEnd w:id="0"/>
      <w:r w:rsidRPr="005E4906">
        <w:rPr>
          <w:rFonts w:ascii="Arial" w:hAnsi="Arial" w:cs="Arial"/>
          <w:sz w:val="24"/>
          <w:szCs w:val="24"/>
        </w:rPr>
        <w:t>ÍNDICE</w:t>
      </w:r>
    </w:p>
    <w:p w:rsidR="005E4906" w:rsidRPr="005E4906" w:rsidRDefault="005E4906" w:rsidP="005E4906">
      <w:p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b/>
        </w:rPr>
      </w:pP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RESULTADOS DE APRENDIZAJE Y CRITERIOS DE EVALUACIÓN.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ORGANIZACIÓN Y DISTRIBUCIÓN TEMPORAL DE LOS CONTENIDOS.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METODOLOGÍA DIDÁCTICA.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PROCEDIMIENTOS E INSTRUMENTOS DE EVALUACIÓN.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CRITERIOS DE CALIFICACIÓN.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ACTIVIDADES DE RECUPERACIÓN</w:t>
      </w:r>
      <w:r w:rsidR="00594E1A">
        <w:rPr>
          <w:rFonts w:ascii="Arial" w:hAnsi="Arial" w:cs="Arial"/>
          <w:b/>
        </w:rPr>
        <w:t>,</w:t>
      </w:r>
      <w:r w:rsidRPr="005E4906">
        <w:rPr>
          <w:rFonts w:ascii="Arial" w:hAnsi="Arial" w:cs="Arial"/>
          <w:b/>
        </w:rPr>
        <w:t xml:space="preserve"> ORIENTACIÓN Y APOYO PARA LOS ALUMNOS PENDIENTES.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MATERIALES Y RECURSOS DIDÁCTICOS A UTILIZAR, INCLUIDOS LOS LIBROS PARA USO DE LOS ALUMNOS.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MEDIDAS DE ATENCIÓN A LA DIVERSIDAD Y ADAPTACIONES CURRICULARES PARA LOS ALUMNOS QUE LAS PRECISEN.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PLAN DE CONTINGENCIA.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MECANISMOS DE SEGUIMIENTO Y VALORACIÓN.</w:t>
      </w:r>
    </w:p>
    <w:p w:rsidR="005E4906" w:rsidRPr="005E4906" w:rsidRDefault="005E4906" w:rsidP="005E4906">
      <w:pPr>
        <w:numPr>
          <w:ilvl w:val="0"/>
          <w:numId w:val="46"/>
        </w:num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/>
        </w:rPr>
      </w:pPr>
      <w:r w:rsidRPr="005E4906">
        <w:rPr>
          <w:rFonts w:ascii="Arial" w:hAnsi="Arial" w:cs="Arial"/>
          <w:b/>
        </w:rPr>
        <w:t>INFORMACIÓN SOBRE EL MÓDULO PARA FACILITAR AL ALUMNADO.</w:t>
      </w:r>
    </w:p>
    <w:p w:rsidR="005E4906" w:rsidRPr="005E4906" w:rsidRDefault="005E4906" w:rsidP="005E490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F41C2" w:rsidRPr="006E3E81" w:rsidRDefault="00AF41C2" w:rsidP="005E4906">
      <w:pPr>
        <w:pStyle w:val="Ttulo8"/>
        <w:pBdr>
          <w:left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878A2">
        <w:rPr>
          <w:rFonts w:ascii="Arial" w:hAnsi="Arial" w:cs="Arial"/>
          <w:sz w:val="24"/>
          <w:szCs w:val="24"/>
        </w:rPr>
        <w:lastRenderedPageBreak/>
        <w:t>Introducción</w:t>
      </w:r>
    </w:p>
    <w:p w:rsidR="004772B7" w:rsidRDefault="004772B7" w:rsidP="00C82019">
      <w:pPr>
        <w:widowControl w:val="0"/>
        <w:ind w:right="-155"/>
        <w:jc w:val="both"/>
        <w:rPr>
          <w:rFonts w:ascii="Arial" w:hAnsi="Arial" w:cs="Arial"/>
          <w:sz w:val="22"/>
          <w:szCs w:val="22"/>
        </w:rPr>
      </w:pPr>
    </w:p>
    <w:p w:rsidR="00780907" w:rsidRPr="00780907" w:rsidRDefault="00780907" w:rsidP="00C82019">
      <w:pPr>
        <w:widowControl w:val="0"/>
        <w:ind w:right="-155"/>
        <w:jc w:val="both"/>
        <w:rPr>
          <w:rFonts w:ascii="Arial" w:hAnsi="Arial" w:cs="Arial"/>
        </w:rPr>
      </w:pPr>
      <w:r w:rsidRPr="00780907">
        <w:rPr>
          <w:rFonts w:ascii="Arial" w:hAnsi="Arial" w:cs="Arial"/>
        </w:rPr>
        <w:t>La Ley Orgánica 2/2006, de 3 de</w:t>
      </w:r>
      <w:r w:rsidR="00863A86">
        <w:rPr>
          <w:rFonts w:ascii="Arial" w:hAnsi="Arial" w:cs="Arial"/>
        </w:rPr>
        <w:t xml:space="preserve"> mayo, de Educación, regula la Formación P</w:t>
      </w:r>
      <w:r w:rsidRPr="00780907">
        <w:rPr>
          <w:rFonts w:ascii="Arial" w:hAnsi="Arial" w:cs="Arial"/>
        </w:rPr>
        <w:t>rofesional del sistema educativo y la define como un conjunto de ciclos formativos de grado medio y superior, que tienen como finalidad preparar a los alumnos para la actividad en un campo profesional y facilitar su adaptación a las modificaciones laborales que puedan producirse a lo largo su vida, así como contribuir a su desarrollo personal y al ejercicio de la ciudadanía democrática.</w:t>
      </w:r>
    </w:p>
    <w:p w:rsidR="00780907" w:rsidRPr="00780907" w:rsidRDefault="00780907" w:rsidP="00C82019">
      <w:pPr>
        <w:widowControl w:val="0"/>
        <w:ind w:right="-155"/>
        <w:jc w:val="both"/>
        <w:rPr>
          <w:rFonts w:ascii="Arial" w:hAnsi="Arial" w:cs="Arial"/>
        </w:rPr>
      </w:pPr>
      <w:r w:rsidRPr="00780907">
        <w:rPr>
          <w:rFonts w:ascii="Arial" w:hAnsi="Arial" w:cs="Arial"/>
        </w:rPr>
        <w:t>En este marco se encuadra el ciclo formativo de grado medio de Gestión Administrativa, perteneciente a la familia profesional de Administración y Gestión, y cuya competencia general consiste en:</w:t>
      </w:r>
    </w:p>
    <w:p w:rsidR="00780907" w:rsidRPr="00780907" w:rsidRDefault="00780907" w:rsidP="00C82019">
      <w:pPr>
        <w:widowControl w:val="0"/>
        <w:ind w:right="-155"/>
        <w:jc w:val="both"/>
        <w:rPr>
          <w:rFonts w:ascii="Arial" w:hAnsi="Arial" w:cs="Arial"/>
        </w:rPr>
      </w:pPr>
      <w:r w:rsidRPr="00780907">
        <w:rPr>
          <w:rFonts w:ascii="Arial" w:hAnsi="Arial" w:cs="Arial"/>
        </w:rPr>
        <w:t>"Realizar actividades de apoyo administrativo en el ámbito laboral, contable, comercial, financiero y fiscal, así como de atención al cliente/usuario, tanto en empresas públicas como privadas, aplicando la normativa vigente y protocolos de calidad, asegurando la satisfacción del cliente y actuando según normas de prevención de riesgos labo</w:t>
      </w:r>
      <w:r>
        <w:rPr>
          <w:rFonts w:ascii="Arial" w:hAnsi="Arial" w:cs="Arial"/>
        </w:rPr>
        <w:t>rales y protección ambiental”.</w:t>
      </w:r>
    </w:p>
    <w:p w:rsidR="00863A86" w:rsidRDefault="00863A86" w:rsidP="00C82019">
      <w:pPr>
        <w:widowControl w:val="0"/>
        <w:ind w:right="-155"/>
        <w:jc w:val="both"/>
        <w:rPr>
          <w:rFonts w:ascii="Arial" w:hAnsi="Arial" w:cs="Arial"/>
        </w:rPr>
      </w:pPr>
    </w:p>
    <w:p w:rsidR="00780907" w:rsidRPr="00780907" w:rsidRDefault="00780907" w:rsidP="00C82019">
      <w:pPr>
        <w:widowControl w:val="0"/>
        <w:ind w:right="-155"/>
        <w:jc w:val="both"/>
        <w:rPr>
          <w:rFonts w:ascii="Arial" w:hAnsi="Arial" w:cs="Arial"/>
        </w:rPr>
      </w:pPr>
      <w:r w:rsidRPr="00780907">
        <w:rPr>
          <w:rFonts w:ascii="Arial" w:hAnsi="Arial" w:cs="Arial"/>
        </w:rPr>
        <w:t>El módulo Empresa y Administración (0439) está incluido dentro de las enseñanzas del ciclo formativo de grado medio (2º curso) que capacitan para obtener el título de Técnico en Gestión Administrativa.</w:t>
      </w:r>
    </w:p>
    <w:p w:rsidR="00AF41C2" w:rsidRPr="006E3E81" w:rsidRDefault="00AF41C2" w:rsidP="00C82019">
      <w:pPr>
        <w:widowControl w:val="0"/>
        <w:ind w:left="84" w:right="-155"/>
        <w:jc w:val="both"/>
        <w:rPr>
          <w:rFonts w:ascii="Arial" w:hAnsi="Arial" w:cs="Arial"/>
          <w:b/>
        </w:rPr>
      </w:pPr>
    </w:p>
    <w:p w:rsidR="00AF41C2" w:rsidRPr="006E3E81" w:rsidRDefault="00AF41C2" w:rsidP="00C82019">
      <w:pPr>
        <w:widowControl w:val="0"/>
        <w:ind w:right="-155"/>
        <w:jc w:val="both"/>
        <w:rPr>
          <w:rFonts w:ascii="Arial" w:hAnsi="Arial" w:cs="Arial"/>
        </w:rPr>
      </w:pPr>
      <w:r w:rsidRPr="006E3E81">
        <w:rPr>
          <w:rFonts w:ascii="Arial" w:hAnsi="Arial" w:cs="Arial"/>
          <w:b/>
        </w:rPr>
        <w:t xml:space="preserve">Duración: </w:t>
      </w:r>
      <w:r w:rsidR="00780907">
        <w:rPr>
          <w:rFonts w:ascii="Arial" w:hAnsi="Arial" w:cs="Arial"/>
        </w:rPr>
        <w:t>105</w:t>
      </w:r>
      <w:r w:rsidRPr="006E3E81">
        <w:rPr>
          <w:rFonts w:ascii="Arial" w:hAnsi="Arial" w:cs="Arial"/>
        </w:rPr>
        <w:t xml:space="preserve"> horas.</w:t>
      </w:r>
    </w:p>
    <w:p w:rsidR="00AF41C2" w:rsidRPr="006E3E81" w:rsidRDefault="00AF41C2" w:rsidP="00C82019">
      <w:pPr>
        <w:widowControl w:val="0"/>
        <w:ind w:right="-155"/>
        <w:jc w:val="both"/>
        <w:rPr>
          <w:rFonts w:ascii="Arial" w:hAnsi="Arial" w:cs="Arial"/>
        </w:rPr>
      </w:pPr>
    </w:p>
    <w:p w:rsidR="00AF41C2" w:rsidRDefault="00AF41C2" w:rsidP="00C82019">
      <w:pPr>
        <w:widowControl w:val="0"/>
        <w:ind w:right="-155"/>
        <w:jc w:val="both"/>
        <w:rPr>
          <w:rFonts w:ascii="Arial" w:hAnsi="Arial" w:cs="Arial"/>
          <w:b/>
        </w:rPr>
      </w:pPr>
      <w:r w:rsidRPr="006E3E81">
        <w:rPr>
          <w:rFonts w:ascii="Arial" w:hAnsi="Arial" w:cs="Arial"/>
          <w:b/>
        </w:rPr>
        <w:t>Objetivos generales</w:t>
      </w:r>
    </w:p>
    <w:p w:rsidR="00EA7F68" w:rsidRDefault="00EA7F68" w:rsidP="00C82019">
      <w:pPr>
        <w:widowControl w:val="0"/>
        <w:ind w:right="-155"/>
        <w:jc w:val="both"/>
        <w:rPr>
          <w:rFonts w:ascii="Arial" w:hAnsi="Arial" w:cs="Arial"/>
          <w:b/>
        </w:rPr>
      </w:pPr>
    </w:p>
    <w:p w:rsidR="00EA7F68" w:rsidRDefault="00EA7F68" w:rsidP="00C82019">
      <w:pPr>
        <w:widowControl w:val="0"/>
        <w:ind w:right="-155"/>
        <w:jc w:val="both"/>
        <w:rPr>
          <w:rFonts w:ascii="Arial" w:hAnsi="Arial" w:cs="Arial"/>
        </w:rPr>
      </w:pPr>
      <w:r w:rsidRPr="00EA7F68">
        <w:rPr>
          <w:rFonts w:ascii="Arial" w:hAnsi="Arial" w:cs="Arial"/>
        </w:rPr>
        <w:t>Los objetivos que contribuye a alcanzar este módulo son los siguientes:</w:t>
      </w:r>
    </w:p>
    <w:p w:rsidR="006B4ABF" w:rsidRDefault="006B4ABF" w:rsidP="00C82019">
      <w:pPr>
        <w:widowControl w:val="0"/>
        <w:ind w:right="-155"/>
        <w:jc w:val="both"/>
        <w:rPr>
          <w:rFonts w:ascii="Arial" w:hAnsi="Arial" w:cs="Arial"/>
        </w:rPr>
      </w:pPr>
    </w:p>
    <w:p w:rsidR="006B4ABF" w:rsidRPr="006B4ABF" w:rsidRDefault="006B4ABF" w:rsidP="00C8201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B4ABF">
        <w:rPr>
          <w:rFonts w:ascii="Arial" w:hAnsi="Arial" w:cs="Arial"/>
          <w:sz w:val="20"/>
          <w:szCs w:val="20"/>
        </w:rPr>
        <w:t xml:space="preserve">Analizar el flujo de información y la tipología </w:t>
      </w:r>
      <w:r>
        <w:rPr>
          <w:rFonts w:ascii="Arial" w:hAnsi="Arial" w:cs="Arial"/>
          <w:sz w:val="20"/>
          <w:szCs w:val="20"/>
        </w:rPr>
        <w:t xml:space="preserve">y finalidad de los documentos o </w:t>
      </w:r>
      <w:r w:rsidRPr="006B4ABF">
        <w:rPr>
          <w:rFonts w:ascii="Arial" w:hAnsi="Arial" w:cs="Arial"/>
          <w:sz w:val="20"/>
          <w:szCs w:val="20"/>
        </w:rPr>
        <w:t>comunicaciones que se utilizan en la empresa, para tramitarlos.</w:t>
      </w:r>
    </w:p>
    <w:p w:rsidR="006B4ABF" w:rsidRPr="006B4ABF" w:rsidRDefault="006B4ABF" w:rsidP="00F1468F">
      <w:pPr>
        <w:pStyle w:val="NormalWeb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>Cumplimentar documentación y preparar informes consultando la normativa en vigor y las vías de acceso (Internet, oficinas de atención al público) a la Administración Pública y empleando, en su caso, aplicaciones informáticas ad hoc para prestar apoyo administrativo en el área de gestión laboral de la empresa.</w:t>
      </w:r>
    </w:p>
    <w:p w:rsidR="006B4ABF" w:rsidRPr="006B4ABF" w:rsidRDefault="006B4ABF" w:rsidP="00C82019">
      <w:pPr>
        <w:pStyle w:val="NormalWeb"/>
        <w:ind w:left="426" w:hanging="426"/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 xml:space="preserve">q) </w:t>
      </w:r>
      <w:r>
        <w:rPr>
          <w:rFonts w:ascii="Arial" w:hAnsi="Arial" w:cs="Arial"/>
          <w:sz w:val="20"/>
          <w:szCs w:val="20"/>
        </w:rPr>
        <w:t xml:space="preserve">   </w:t>
      </w:r>
      <w:r w:rsidRPr="006B4ABF">
        <w:rPr>
          <w:rFonts w:ascii="Arial" w:hAnsi="Arial" w:cs="Arial"/>
          <w:sz w:val="20"/>
          <w:szCs w:val="20"/>
        </w:rPr>
        <w:t>Reconocer las principales aplicaciones informáticas de gestión para su uso asiduo en el desempeño de la actividad administrativa.</w:t>
      </w:r>
    </w:p>
    <w:p w:rsidR="006B4ABF" w:rsidRPr="006B4ABF" w:rsidRDefault="006B4ABF" w:rsidP="00C82019">
      <w:pPr>
        <w:pStyle w:val="NormalWeb"/>
        <w:ind w:left="426" w:hanging="426"/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 xml:space="preserve"> r) </w:t>
      </w:r>
      <w:r>
        <w:rPr>
          <w:rFonts w:ascii="Arial" w:hAnsi="Arial" w:cs="Arial"/>
          <w:sz w:val="20"/>
          <w:szCs w:val="20"/>
        </w:rPr>
        <w:t xml:space="preserve">   </w:t>
      </w:r>
      <w:r w:rsidRPr="006B4ABF">
        <w:rPr>
          <w:rFonts w:ascii="Arial" w:hAnsi="Arial" w:cs="Arial"/>
          <w:sz w:val="20"/>
          <w:szCs w:val="20"/>
        </w:rPr>
        <w:t xml:space="preserve">Valorar las actividades de trabajo en un proceso productivo, identificando su aportación al proceso global para conseguir los objetivos de la producción. </w:t>
      </w:r>
    </w:p>
    <w:p w:rsidR="006B4ABF" w:rsidRPr="006B4ABF" w:rsidRDefault="006B4ABF" w:rsidP="00C82019">
      <w:pPr>
        <w:pStyle w:val="NormalWeb"/>
        <w:ind w:left="426" w:hanging="426"/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 xml:space="preserve"> s) </w:t>
      </w:r>
      <w:r>
        <w:rPr>
          <w:rFonts w:ascii="Arial" w:hAnsi="Arial" w:cs="Arial"/>
          <w:sz w:val="20"/>
          <w:szCs w:val="20"/>
        </w:rPr>
        <w:t xml:space="preserve">   </w:t>
      </w:r>
      <w:r w:rsidRPr="006B4ABF">
        <w:rPr>
          <w:rFonts w:ascii="Arial" w:hAnsi="Arial" w:cs="Arial"/>
          <w:sz w:val="20"/>
          <w:szCs w:val="20"/>
        </w:rPr>
        <w:t>Valorar la diversidad de opiniones como fuente de enri</w:t>
      </w:r>
      <w:r>
        <w:rPr>
          <w:rFonts w:ascii="Arial" w:hAnsi="Arial" w:cs="Arial"/>
          <w:sz w:val="20"/>
          <w:szCs w:val="20"/>
        </w:rPr>
        <w:t xml:space="preserve">quecimiento, reconociendo otras </w:t>
      </w:r>
      <w:r w:rsidRPr="006B4ABF">
        <w:rPr>
          <w:rFonts w:ascii="Arial" w:hAnsi="Arial" w:cs="Arial"/>
          <w:sz w:val="20"/>
          <w:szCs w:val="20"/>
        </w:rPr>
        <w:t xml:space="preserve">prácticas, ideas o creencias, para resolver problemas y tomar decisiones. </w:t>
      </w:r>
    </w:p>
    <w:p w:rsidR="006B4ABF" w:rsidRPr="006B4ABF" w:rsidRDefault="006B4ABF" w:rsidP="00C82019">
      <w:pPr>
        <w:pStyle w:val="NormalWeb"/>
        <w:ind w:left="426" w:hanging="426"/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 xml:space="preserve"> t) </w:t>
      </w:r>
      <w:r>
        <w:rPr>
          <w:rFonts w:ascii="Arial" w:hAnsi="Arial" w:cs="Arial"/>
          <w:sz w:val="20"/>
          <w:szCs w:val="20"/>
        </w:rPr>
        <w:t xml:space="preserve">   </w:t>
      </w:r>
      <w:r w:rsidRPr="006B4ABF">
        <w:rPr>
          <w:rFonts w:ascii="Arial" w:hAnsi="Arial" w:cs="Arial"/>
          <w:sz w:val="20"/>
          <w:szCs w:val="20"/>
        </w:rPr>
        <w:t xml:space="preserve">Reconocer e identificar posibilidades de mejora profesional, recabando información y adquiriendo conocimientos para la innovación y actualización en el ámbito de su trabajo. </w:t>
      </w:r>
    </w:p>
    <w:p w:rsidR="006B4ABF" w:rsidRDefault="006B4ABF" w:rsidP="00C82019">
      <w:pPr>
        <w:pStyle w:val="NormalWeb"/>
        <w:ind w:left="426" w:hanging="426"/>
        <w:rPr>
          <w:rFonts w:ascii="Arial" w:hAnsi="Arial" w:cs="Arial"/>
          <w:sz w:val="20"/>
          <w:szCs w:val="20"/>
        </w:rPr>
      </w:pPr>
      <w:r w:rsidRPr="006B4ABF">
        <w:rPr>
          <w:rFonts w:ascii="Arial" w:hAnsi="Arial" w:cs="Arial"/>
          <w:sz w:val="20"/>
          <w:szCs w:val="20"/>
        </w:rPr>
        <w:t xml:space="preserve"> u) </w:t>
      </w:r>
      <w:r>
        <w:rPr>
          <w:rFonts w:ascii="Arial" w:hAnsi="Arial" w:cs="Arial"/>
          <w:sz w:val="20"/>
          <w:szCs w:val="20"/>
        </w:rPr>
        <w:t xml:space="preserve">  </w:t>
      </w:r>
      <w:r w:rsidRPr="006B4ABF">
        <w:rPr>
          <w:rFonts w:ascii="Arial" w:hAnsi="Arial" w:cs="Arial"/>
          <w:sz w:val="20"/>
          <w:szCs w:val="20"/>
        </w:rPr>
        <w:t>Reconocer sus derechos y deberes como agente activo en la sociedad, analizando el marco legal que regula las condiciones sociales y laborales para participar como ciudadano democrático.</w:t>
      </w:r>
    </w:p>
    <w:p w:rsidR="005E4906" w:rsidRDefault="005E4906" w:rsidP="005E4906">
      <w:pPr>
        <w:pStyle w:val="NormalWeb"/>
        <w:spacing w:before="0" w:beforeAutospacing="0" w:after="0" w:afterAutospacing="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5E4906">
        <w:rPr>
          <w:rFonts w:ascii="Arial" w:hAnsi="Arial" w:cs="Arial"/>
          <w:b/>
          <w:sz w:val="20"/>
          <w:szCs w:val="20"/>
        </w:rPr>
        <w:t>Competencias profesionales, personales y sociales</w:t>
      </w:r>
    </w:p>
    <w:p w:rsidR="005E4906" w:rsidRPr="005E4906" w:rsidRDefault="005E4906" w:rsidP="005E4906">
      <w:pPr>
        <w:pStyle w:val="NormalWeb"/>
        <w:spacing w:before="0" w:beforeAutospacing="0" w:after="0" w:afterAutospacing="0"/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p w:rsidR="005E4906" w:rsidRDefault="005E4906" w:rsidP="005E4906">
      <w:pPr>
        <w:pStyle w:val="NormalWeb"/>
        <w:spacing w:before="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E4906">
        <w:rPr>
          <w:rFonts w:ascii="Arial" w:hAnsi="Arial" w:cs="Arial"/>
          <w:sz w:val="20"/>
          <w:szCs w:val="20"/>
        </w:rPr>
        <w:t>Las c</w:t>
      </w:r>
      <w:r w:rsidR="00E909AC" w:rsidRPr="005E4906">
        <w:rPr>
          <w:rFonts w:ascii="Arial" w:hAnsi="Arial" w:cs="Arial"/>
          <w:sz w:val="20"/>
          <w:szCs w:val="20"/>
        </w:rPr>
        <w:t>ompetencias</w:t>
      </w:r>
      <w:r w:rsidRPr="005E4906">
        <w:rPr>
          <w:rFonts w:ascii="Arial" w:hAnsi="Arial" w:cs="Arial"/>
          <w:sz w:val="20"/>
          <w:szCs w:val="20"/>
        </w:rPr>
        <w:t xml:space="preserve"> profesionales</w:t>
      </w:r>
      <w:r>
        <w:rPr>
          <w:rFonts w:ascii="Arial" w:hAnsi="Arial" w:cs="Arial"/>
          <w:sz w:val="20"/>
          <w:szCs w:val="20"/>
        </w:rPr>
        <w:t xml:space="preserve">, personales y sociales del título que este módulo contribuye a </w:t>
      </w:r>
    </w:p>
    <w:p w:rsidR="00E909AC" w:rsidRDefault="005E4906" w:rsidP="005E4906">
      <w:pPr>
        <w:pStyle w:val="NormalWeb"/>
        <w:spacing w:before="0" w:beforeAutospacing="0" w:after="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alcanzar son las siguientes:</w:t>
      </w:r>
    </w:p>
    <w:p w:rsidR="005E4906" w:rsidRDefault="005E4906" w:rsidP="00F1468F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Tramitar documentos o comunicaciones internas o externas en los circuitos de información de la empresa.</w:t>
      </w:r>
    </w:p>
    <w:p w:rsidR="005E4906" w:rsidRDefault="005E4906" w:rsidP="00F1468F">
      <w:pPr>
        <w:pStyle w:val="NormalWeb"/>
        <w:numPr>
          <w:ilvl w:val="0"/>
          <w:numId w:val="48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Mantener el espíritu de innovación, de mejora de los procesos de producción y actualización de conocimientos en el ámbito de su trabajo.</w:t>
      </w:r>
    </w:p>
    <w:p w:rsidR="00F1468F" w:rsidRPr="00F1468F" w:rsidRDefault="005E4906" w:rsidP="00F1468F">
      <w:pPr>
        <w:pStyle w:val="NormalWeb"/>
        <w:numPr>
          <w:ilvl w:val="0"/>
          <w:numId w:val="49"/>
        </w:numPr>
        <w:spacing w:after="24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Detectar y analizar oportunidades de empleo y autoempleo desarrollando una cultura emprendedora y adaptándose a diferentes puestos </w:t>
      </w:r>
      <w:r w:rsidR="00F1468F">
        <w:rPr>
          <w:rFonts w:ascii="Arial" w:hAnsi="Arial" w:cs="Arial"/>
          <w:sz w:val="20"/>
          <w:szCs w:val="20"/>
        </w:rPr>
        <w:t>de trabajo y nuevas situaciones.</w:t>
      </w:r>
    </w:p>
    <w:p w:rsidR="005E4906" w:rsidRPr="00F1468F" w:rsidRDefault="005E4906" w:rsidP="00F1468F">
      <w:pPr>
        <w:pStyle w:val="NormalWeb"/>
        <w:numPr>
          <w:ilvl w:val="0"/>
          <w:numId w:val="49"/>
        </w:numPr>
        <w:spacing w:after="24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468F">
        <w:rPr>
          <w:rFonts w:ascii="Arial" w:hAnsi="Arial" w:cs="Arial"/>
          <w:sz w:val="20"/>
          <w:szCs w:val="20"/>
        </w:rPr>
        <w:t>Participar de forma activa en la vida económica, social y cultural, con una actitud crítica y responsable.</w:t>
      </w:r>
    </w:p>
    <w:p w:rsidR="005E4906" w:rsidRDefault="005E4906" w:rsidP="00F1468F">
      <w:pPr>
        <w:pStyle w:val="NormalWeb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Participar en las actividades de la empresa con respeto y actitudes de tolerancia. </w:t>
      </w:r>
    </w:p>
    <w:p w:rsidR="00F1468F" w:rsidRPr="00F1468F" w:rsidRDefault="00F1468F" w:rsidP="00F1468F">
      <w:pPr>
        <w:pStyle w:val="NormalWeb"/>
        <w:ind w:left="720"/>
        <w:jc w:val="both"/>
        <w:rPr>
          <w:rFonts w:ascii="Arial" w:hAnsi="Arial" w:cs="Arial"/>
          <w:sz w:val="20"/>
          <w:szCs w:val="20"/>
        </w:rPr>
      </w:pPr>
    </w:p>
    <w:p w:rsidR="006B4ABF" w:rsidRPr="006B4ABF" w:rsidRDefault="006B4ABF" w:rsidP="00F1468F">
      <w:pPr>
        <w:pStyle w:val="NormalWeb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unidades formativas que componen el módulo de Empresa y Administración son:</w:t>
      </w:r>
    </w:p>
    <w:p w:rsidR="006B4ABF" w:rsidRPr="006B4ABF" w:rsidRDefault="006B4ABF" w:rsidP="00C82019">
      <w:pPr>
        <w:numPr>
          <w:ilvl w:val="0"/>
          <w:numId w:val="4"/>
        </w:numPr>
        <w:tabs>
          <w:tab w:val="left" w:pos="709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6B4ABF">
        <w:rPr>
          <w:rFonts w:ascii="Arial" w:hAnsi="Arial" w:cs="Arial"/>
        </w:rPr>
        <w:t>UF0439_12 El entorno socioeconó</w:t>
      </w:r>
      <w:r>
        <w:rPr>
          <w:rFonts w:ascii="Arial" w:hAnsi="Arial" w:cs="Arial"/>
        </w:rPr>
        <w:t>mico y fiscalidad de la Empresa:</w:t>
      </w:r>
      <w:r w:rsidRPr="006B4ABF">
        <w:rPr>
          <w:rFonts w:ascii="Arial" w:hAnsi="Arial" w:cs="Arial"/>
        </w:rPr>
        <w:t xml:space="preserve"> 45 horas.</w:t>
      </w:r>
    </w:p>
    <w:p w:rsidR="00F1468F" w:rsidRPr="00F1468F" w:rsidRDefault="006B4ABF" w:rsidP="00F1468F">
      <w:pPr>
        <w:numPr>
          <w:ilvl w:val="0"/>
          <w:numId w:val="4"/>
        </w:numPr>
        <w:tabs>
          <w:tab w:val="left" w:pos="709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6B4ABF">
        <w:rPr>
          <w:rFonts w:ascii="Arial" w:hAnsi="Arial" w:cs="Arial"/>
        </w:rPr>
        <w:t>UF0439_22 El Estado y la administración pública. Situacione</w:t>
      </w:r>
      <w:r>
        <w:rPr>
          <w:rFonts w:ascii="Arial" w:hAnsi="Arial" w:cs="Arial"/>
        </w:rPr>
        <w:t xml:space="preserve">s administrativas documentadas: </w:t>
      </w:r>
      <w:r w:rsidRPr="006B4ABF">
        <w:rPr>
          <w:rFonts w:ascii="Arial" w:hAnsi="Arial" w:cs="Arial"/>
        </w:rPr>
        <w:t>60 horas.</w:t>
      </w:r>
    </w:p>
    <w:p w:rsidR="00D22302" w:rsidRDefault="00D22302" w:rsidP="00C82019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F1468F" w:rsidRPr="006E3E81" w:rsidRDefault="00F1468F" w:rsidP="00C82019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AF41C2" w:rsidRPr="00E878A2" w:rsidRDefault="00AF41C2" w:rsidP="00C82019">
      <w:pPr>
        <w:pStyle w:val="Ttulo8"/>
        <w:pBdr>
          <w:right w:val="single" w:sz="4" w:space="5" w:color="auto"/>
        </w:pBdr>
        <w:rPr>
          <w:rFonts w:ascii="Arial" w:hAnsi="Arial" w:cs="Arial"/>
          <w:sz w:val="24"/>
          <w:szCs w:val="24"/>
        </w:rPr>
      </w:pPr>
      <w:bookmarkStart w:id="1" w:name="_A._Capacidades_terminales"/>
      <w:bookmarkStart w:id="2" w:name="_A._Capacidades_terminales,"/>
      <w:bookmarkEnd w:id="1"/>
      <w:bookmarkEnd w:id="2"/>
      <w:r w:rsidRPr="00E878A2">
        <w:rPr>
          <w:rFonts w:ascii="Arial" w:hAnsi="Arial" w:cs="Arial"/>
          <w:sz w:val="24"/>
          <w:szCs w:val="24"/>
        </w:rPr>
        <w:tab/>
      </w:r>
      <w:r w:rsidR="00771C8A" w:rsidRPr="00E878A2">
        <w:rPr>
          <w:rFonts w:ascii="Arial" w:hAnsi="Arial" w:cs="Arial"/>
          <w:sz w:val="24"/>
          <w:szCs w:val="24"/>
        </w:rPr>
        <w:t xml:space="preserve">A. Resultados de aprendizaje </w:t>
      </w:r>
      <w:r w:rsidRPr="00E878A2">
        <w:rPr>
          <w:rFonts w:ascii="Arial" w:hAnsi="Arial" w:cs="Arial"/>
          <w:sz w:val="24"/>
          <w:szCs w:val="24"/>
        </w:rPr>
        <w:t>y criterios de evaluación</w:t>
      </w:r>
    </w:p>
    <w:p w:rsidR="00AF41C2" w:rsidRDefault="00AF41C2" w:rsidP="00C82019">
      <w:pPr>
        <w:widowControl w:val="0"/>
        <w:rPr>
          <w:rFonts w:ascii="Arial" w:hAnsi="Arial" w:cs="Arial"/>
          <w:sz w:val="22"/>
          <w:szCs w:val="22"/>
        </w:rPr>
      </w:pPr>
    </w:p>
    <w:p w:rsidR="00EA7F68" w:rsidRDefault="00EA7F68" w:rsidP="00C82019">
      <w:pPr>
        <w:widowControl w:val="0"/>
        <w:rPr>
          <w:rFonts w:ascii="Arial" w:hAnsi="Arial" w:cs="Arial"/>
        </w:rPr>
      </w:pPr>
      <w:r w:rsidRPr="00EA7F68">
        <w:rPr>
          <w:rFonts w:ascii="Arial" w:hAnsi="Arial" w:cs="Arial"/>
        </w:rPr>
        <w:t>Los res</w:t>
      </w:r>
      <w:r>
        <w:rPr>
          <w:rFonts w:ascii="Arial" w:hAnsi="Arial" w:cs="Arial"/>
        </w:rPr>
        <w:t xml:space="preserve">ultados de aprendizaje a alcanzar con el módulo de </w:t>
      </w:r>
      <w:r w:rsidR="006B4ABF">
        <w:rPr>
          <w:rFonts w:ascii="Arial" w:hAnsi="Arial" w:cs="Arial"/>
        </w:rPr>
        <w:t>Empresa y Administración son los que se detallan a continuación:</w:t>
      </w:r>
    </w:p>
    <w:p w:rsidR="00EA7F68" w:rsidRDefault="00EA7F68" w:rsidP="00C82019">
      <w:pPr>
        <w:widowControl w:val="0"/>
        <w:rPr>
          <w:rFonts w:ascii="Arial" w:hAnsi="Arial" w:cs="Arial"/>
        </w:rPr>
      </w:pP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</w:t>
      </w:r>
      <w:r w:rsidR="006B4ABF">
        <w:rPr>
          <w:rFonts w:ascii="Arial" w:hAnsi="Arial" w:cs="Arial"/>
          <w:b/>
        </w:rPr>
        <w:t xml:space="preserve"> </w:t>
      </w:r>
      <w:r w:rsidRPr="00EA7F68">
        <w:rPr>
          <w:rFonts w:ascii="Arial" w:hAnsi="Arial" w:cs="Arial"/>
          <w:b/>
        </w:rPr>
        <w:t>1: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Describe las características inheren</w:t>
      </w:r>
      <w:r w:rsidR="006B4ABF">
        <w:rPr>
          <w:rFonts w:ascii="Arial" w:hAnsi="Arial" w:cs="Arial"/>
        </w:rPr>
        <w:t xml:space="preserve">tes a la innovación empresarial </w:t>
      </w:r>
      <w:r w:rsidR="006B4ABF" w:rsidRPr="006B4ABF">
        <w:rPr>
          <w:rFonts w:ascii="Arial" w:hAnsi="Arial" w:cs="Arial"/>
        </w:rPr>
        <w:t>relacionándolas con la actividad de creación de empresas.</w:t>
      </w: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 2: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Identifica el concepto de empresa y empresario analizando su forma jurídica y la normativa a la que está sujeto.</w:t>
      </w: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 3: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 xml:space="preserve">Analiza el sistema tributario español reconociendo sus finalidades </w:t>
      </w:r>
      <w:r w:rsidR="00863A86" w:rsidRPr="006B4ABF">
        <w:rPr>
          <w:rFonts w:ascii="Arial" w:hAnsi="Arial" w:cs="Arial"/>
        </w:rPr>
        <w:t>básicas,</w:t>
      </w:r>
      <w:r w:rsidR="006B4ABF" w:rsidRPr="006B4ABF">
        <w:rPr>
          <w:rFonts w:ascii="Arial" w:hAnsi="Arial" w:cs="Arial"/>
        </w:rPr>
        <w:t xml:space="preserve"> así como las de los principales tributos</w:t>
      </w:r>
      <w:r w:rsidR="006B4ABF">
        <w:rPr>
          <w:rFonts w:ascii="Arial" w:hAnsi="Arial" w:cs="Arial"/>
        </w:rPr>
        <w:t>.</w:t>
      </w: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FF51A0">
        <w:rPr>
          <w:rFonts w:ascii="Arial" w:hAnsi="Arial" w:cs="Arial"/>
          <w:b/>
        </w:rPr>
        <w:t>RA 4: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Identifica las obligaciones fiscales de la empresa diferenciando los tributos a los que está sujeta.</w:t>
      </w: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 5: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Identifica la estructura funcional y jurídica de la Administración Pública, reconociendo los diferentes organismos y personas que la integran.</w:t>
      </w:r>
    </w:p>
    <w:p w:rsidR="006B4ABF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 6: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Describe los diferentes tipos de relaciones entre los administrados y la Administración y sus características co</w:t>
      </w:r>
      <w:r w:rsidR="006B4ABF">
        <w:rPr>
          <w:rFonts w:ascii="Arial" w:hAnsi="Arial" w:cs="Arial"/>
        </w:rPr>
        <w:t xml:space="preserve">mpletando documentación que de </w:t>
      </w:r>
      <w:r w:rsidR="006B4ABF" w:rsidRPr="006B4ABF">
        <w:rPr>
          <w:rFonts w:ascii="Arial" w:hAnsi="Arial" w:cs="Arial"/>
        </w:rPr>
        <w:t>éstas surge.</w:t>
      </w:r>
    </w:p>
    <w:p w:rsidR="00EA7F68" w:rsidRDefault="00EA7F68" w:rsidP="00C82019">
      <w:pPr>
        <w:widowControl w:val="0"/>
        <w:ind w:left="708"/>
        <w:rPr>
          <w:rFonts w:ascii="Arial" w:hAnsi="Arial" w:cs="Arial"/>
        </w:rPr>
      </w:pPr>
      <w:r w:rsidRPr="00EA7F68">
        <w:rPr>
          <w:rFonts w:ascii="Arial" w:hAnsi="Arial" w:cs="Arial"/>
          <w:b/>
        </w:rPr>
        <w:t>RA 7:</w:t>
      </w:r>
      <w:r>
        <w:rPr>
          <w:rFonts w:ascii="Arial" w:hAnsi="Arial" w:cs="Arial"/>
        </w:rPr>
        <w:t xml:space="preserve"> </w:t>
      </w:r>
      <w:r w:rsidR="006B4ABF" w:rsidRPr="006B4ABF">
        <w:rPr>
          <w:rFonts w:ascii="Arial" w:hAnsi="Arial" w:cs="Arial"/>
        </w:rPr>
        <w:t>Realiza gestiones de obtención de información y presentación de documentos ante las Administraciones Públicas identificando los distintos tipos de registros públicos.</w:t>
      </w:r>
    </w:p>
    <w:p w:rsidR="00780907" w:rsidRDefault="00780907" w:rsidP="00C82019">
      <w:pPr>
        <w:widowControl w:val="0"/>
        <w:ind w:left="708"/>
        <w:rPr>
          <w:rFonts w:ascii="Arial" w:hAnsi="Arial" w:cs="Arial"/>
        </w:rPr>
      </w:pPr>
    </w:p>
    <w:p w:rsidR="00EA7F68" w:rsidRDefault="00FF51A0" w:rsidP="00C82019">
      <w:pPr>
        <w:widowControl w:val="0"/>
        <w:rPr>
          <w:rFonts w:ascii="Arial" w:hAnsi="Arial" w:cs="Arial"/>
        </w:rPr>
      </w:pPr>
      <w:r w:rsidRPr="00FF51A0">
        <w:rPr>
          <w:rFonts w:ascii="Arial" w:hAnsi="Arial" w:cs="Arial"/>
        </w:rPr>
        <w:t xml:space="preserve">La consecución de estos resultados de aprendizaje va a asegurar que los alumnos han logrado alcanzar los </w:t>
      </w:r>
      <w:r w:rsidR="0070012B">
        <w:rPr>
          <w:rFonts w:ascii="Arial" w:hAnsi="Arial" w:cs="Arial"/>
        </w:rPr>
        <w:t xml:space="preserve">oportunos </w:t>
      </w:r>
      <w:r w:rsidRPr="00FF51A0">
        <w:rPr>
          <w:rFonts w:ascii="Arial" w:hAnsi="Arial" w:cs="Arial"/>
        </w:rPr>
        <w:t xml:space="preserve">objetivos generales del módulo y han adquirido las correspondientes competencias profesionales, personales y sociales.  A </w:t>
      </w:r>
      <w:r w:rsidR="00863A86" w:rsidRPr="00FF51A0">
        <w:rPr>
          <w:rFonts w:ascii="Arial" w:hAnsi="Arial" w:cs="Arial"/>
        </w:rPr>
        <w:t>continuación,</w:t>
      </w:r>
      <w:r w:rsidRPr="00FF51A0">
        <w:rPr>
          <w:rFonts w:ascii="Arial" w:hAnsi="Arial" w:cs="Arial"/>
        </w:rPr>
        <w:t xml:space="preserve"> se relacionan los resultados de aprendizaje del módulo con sus correspondientes criterios de evaluación.</w:t>
      </w:r>
    </w:p>
    <w:p w:rsidR="00EA7F68" w:rsidRDefault="00EA7F68" w:rsidP="00C82019">
      <w:pPr>
        <w:widowControl w:val="0"/>
        <w:ind w:left="708"/>
        <w:rPr>
          <w:rFonts w:ascii="Arial" w:hAnsi="Arial" w:cs="Arial"/>
        </w:rPr>
      </w:pPr>
    </w:p>
    <w:p w:rsidR="00F1468F" w:rsidRDefault="00F1468F" w:rsidP="00C82019">
      <w:pPr>
        <w:widowControl w:val="0"/>
        <w:ind w:left="708"/>
        <w:rPr>
          <w:rFonts w:ascii="Arial" w:hAnsi="Arial" w:cs="Arial"/>
        </w:rPr>
      </w:pPr>
    </w:p>
    <w:p w:rsidR="00F1468F" w:rsidRDefault="00F1468F" w:rsidP="00C82019">
      <w:pPr>
        <w:widowControl w:val="0"/>
        <w:ind w:left="708"/>
        <w:rPr>
          <w:rFonts w:ascii="Arial" w:hAnsi="Arial" w:cs="Arial"/>
        </w:rPr>
      </w:pPr>
    </w:p>
    <w:p w:rsidR="00F1468F" w:rsidRDefault="00F1468F" w:rsidP="00C82019">
      <w:pPr>
        <w:widowControl w:val="0"/>
        <w:ind w:left="708"/>
        <w:rPr>
          <w:rFonts w:ascii="Arial" w:hAnsi="Arial" w:cs="Arial"/>
        </w:rPr>
      </w:pPr>
    </w:p>
    <w:p w:rsidR="00EA7F68" w:rsidRPr="00EA7F68" w:rsidRDefault="00EA7F68" w:rsidP="00C82019">
      <w:pPr>
        <w:widowControl w:val="0"/>
        <w:ind w:left="708"/>
        <w:rPr>
          <w:rFonts w:ascii="Arial" w:hAnsi="Arial" w:cs="Arial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AF41C2" w:rsidRPr="006E3E81" w:rsidTr="00D75D16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AF41C2" w:rsidRPr="006E3E81" w:rsidRDefault="00FF51A0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RESULTADO</w:t>
            </w:r>
            <w:r w:rsidR="00D75D16"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AF41C2" w:rsidRPr="006E3E81" w:rsidTr="00D75D16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AF41C2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0012B">
              <w:rPr>
                <w:rFonts w:ascii="Arial" w:hAnsi="Arial" w:cs="Arial"/>
                <w:b/>
                <w:lang w:val="es-ES"/>
              </w:rPr>
              <w:t>Describe las características inherentes a la innovación empresarial relacionándolas con la actividad de creación de empresas.</w:t>
            </w:r>
          </w:p>
        </w:tc>
      </w:tr>
      <w:tr w:rsidR="00780907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80907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CRITERIOS DE EVALUACIÓN </w:t>
            </w:r>
          </w:p>
        </w:tc>
      </w:tr>
      <w:tr w:rsidR="00780907" w:rsidRPr="006E3E81" w:rsidTr="00D75D16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 xml:space="preserve">Se han analizado las diversas posibilidades de innovación empresarial (técnicas, materiales, de organización interna y externa, entre otras), relacionándolas como fuentes de desarrollo económico y creación de empleo.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 xml:space="preserve">Se han descrito las implicaciones que tiene para la competitividad empresarial la innovación y la iniciativa emprendedora.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>Se han comparado y documentado diferentes experiencias de innovación empresarial, describiendo y valorando los factores de riesgo asumidos en cada una de ellas.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 xml:space="preserve">Se han definido las características de empresas de base tecnológica, relacionándolas con los distintos sectores económicos.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 xml:space="preserve">Se han enumerado algunas iniciativas innovadoras que puedan aplicarse a empresas u organizaciones ya existentes para su mejora.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012B">
              <w:rPr>
                <w:rFonts w:ascii="Arial" w:hAnsi="Arial" w:cs="Arial"/>
              </w:rPr>
              <w:t xml:space="preserve">Se han analizado posibilidades de internacionalización de algunas empresas como factor de innovación de las mismas. </w:t>
            </w:r>
          </w:p>
          <w:p w:rsidR="00780907" w:rsidRPr="0070012B" w:rsidRDefault="0070012B" w:rsidP="00C8201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ES"/>
              </w:rPr>
            </w:pPr>
            <w:r w:rsidRPr="0070012B">
              <w:rPr>
                <w:rFonts w:ascii="Arial" w:hAnsi="Arial" w:cs="Arial"/>
              </w:rPr>
              <w:t>Se han buscado ayudas y herramientas, públicas y privadas, para la innovación, creación e internacionalización de empresas, relacionándolas estructuradamente en un informe.</w:t>
            </w:r>
          </w:p>
          <w:p w:rsidR="0070012B" w:rsidRPr="0070012B" w:rsidRDefault="0070012B" w:rsidP="00C82019">
            <w:pPr>
              <w:pStyle w:val="Prrafodelista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AF41C2" w:rsidRPr="006E3E81" w:rsidRDefault="00AF41C2" w:rsidP="00C82019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0012B">
              <w:rPr>
                <w:rFonts w:ascii="Arial" w:hAnsi="Arial" w:cs="Arial"/>
                <w:b/>
                <w:lang w:val="es-ES"/>
              </w:rPr>
              <w:t>Identifica el concepto de empresa y empresario analizando su forma jurídica y la normativa a la que está sujeto.</w:t>
            </w: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70012B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pStyle w:val="Prrafodelista"/>
              <w:rPr>
                <w:rFonts w:ascii="Arial" w:hAnsi="Arial" w:cs="Arial"/>
                <w:lang w:val="es-ES"/>
              </w:rPr>
            </w:pP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definido el concepto de empresa.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distinguido entre personalidad física y jurídica.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diferenciado la empresa según su constitución legal.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reconocido las características del empresario autónomo.  </w:t>
            </w:r>
          </w:p>
          <w:p w:rsid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precisado las características de los diferentes tipos de sociedades. </w:t>
            </w:r>
          </w:p>
          <w:p w:rsidR="0070012B" w:rsidRDefault="0070012B" w:rsidP="00C8201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>Se ha identificado la forma jurídica más adecuada para cada tipo de empresa.</w:t>
            </w:r>
          </w:p>
          <w:p w:rsidR="0070012B" w:rsidRPr="0070012B" w:rsidRDefault="0070012B" w:rsidP="00C82019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</w:tr>
    </w:tbl>
    <w:p w:rsidR="00AF41C2" w:rsidRPr="006E3E81" w:rsidRDefault="00AF41C2" w:rsidP="00C82019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</w:p>
          <w:p w:rsidR="0070012B" w:rsidRPr="0070012B" w:rsidRDefault="0070012B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  <w:r w:rsidRPr="0070012B">
              <w:rPr>
                <w:rFonts w:ascii="Arial" w:hAnsi="Arial" w:cs="Arial"/>
                <w:b/>
              </w:rPr>
              <w:t xml:space="preserve">Analiza el sistema tributario español reconociendo sus finalidades </w:t>
            </w:r>
            <w:r w:rsidR="00863A86" w:rsidRPr="0070012B">
              <w:rPr>
                <w:rFonts w:ascii="Arial" w:hAnsi="Arial" w:cs="Arial"/>
                <w:b/>
              </w:rPr>
              <w:t>básicas,</w:t>
            </w:r>
            <w:r w:rsidRPr="0070012B">
              <w:rPr>
                <w:rFonts w:ascii="Arial" w:hAnsi="Arial" w:cs="Arial"/>
                <w:b/>
              </w:rPr>
              <w:t xml:space="preserve"> así como las de los principales tributos.</w:t>
            </w: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70012B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pStyle w:val="Prrafodelista"/>
              <w:rPr>
                <w:rFonts w:ascii="Arial" w:hAnsi="Arial" w:cs="Arial"/>
                <w:lang w:val="es-ES"/>
              </w:rPr>
            </w:pP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relacionado la obligación tributaria con su finalidad socioeconómica.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reconocido la jerarquía normativa tributaria.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identificado los diferentes tipos de tributos.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discriminado sus principales características. </w:t>
            </w:r>
          </w:p>
          <w:p w:rsid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>Se ha diferenciado entre impuestos directos e indir</w:t>
            </w:r>
            <w:r>
              <w:rPr>
                <w:rFonts w:ascii="Arial" w:hAnsi="Arial" w:cs="Arial"/>
                <w:lang w:val="es-ES"/>
              </w:rPr>
              <w:t>ectos.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identificado los elementos de la declaración-liquidación. </w:t>
            </w:r>
          </w:p>
          <w:p w:rsidR="0070012B" w:rsidRDefault="0070012B" w:rsidP="00C820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reconocido las formas de extinción de las deudas tributarias.  </w:t>
            </w:r>
          </w:p>
          <w:p w:rsidR="0070012B" w:rsidRPr="0070012B" w:rsidRDefault="0070012B" w:rsidP="00C82019">
            <w:pPr>
              <w:pStyle w:val="Prrafodelista"/>
              <w:rPr>
                <w:rFonts w:ascii="Arial" w:hAnsi="Arial" w:cs="Arial"/>
                <w:lang w:val="es-ES"/>
              </w:rPr>
            </w:pPr>
          </w:p>
        </w:tc>
      </w:tr>
    </w:tbl>
    <w:p w:rsidR="006461F6" w:rsidRDefault="006461F6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</w:p>
          <w:p w:rsidR="0070012B" w:rsidRPr="0070012B" w:rsidRDefault="0070012B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  <w:r w:rsidRPr="0070012B">
              <w:rPr>
                <w:rFonts w:ascii="Arial" w:hAnsi="Arial" w:cs="Arial"/>
                <w:b/>
              </w:rPr>
              <w:t>Identifica las obligaciones fiscales de la empresa diferenciando los tributos a los que está sujeta.</w:t>
            </w: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70012B" w:rsidRDefault="0070012B" w:rsidP="00C8201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definido las obligaciones fiscales de la empresa.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precisado la necesidad de alta en el censo.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reconocido las empresas sujetas al pago del Impuesto de Actividades Económicas.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>Se han reconocido las características generales del Impuesto sobre el Valor Añadido y sus diferentes regímenes.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interpretado los modelos de liquidación del IVA, reconociendo los plazos de declaración-liquidación.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 reconocido la naturaleza y ámbito de aplicación del Impuesto sobre la Renta de las Personas Físicas.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12B">
              <w:rPr>
                <w:rFonts w:ascii="Arial" w:hAnsi="Arial" w:cs="Arial"/>
                <w:lang w:val="es-ES"/>
              </w:rPr>
              <w:t xml:space="preserve">Se han cumplimentado los modelos de liquidación de IRPF, reconociendo los plazos de declaración-liquidación.  </w:t>
            </w:r>
          </w:p>
          <w:p w:rsidR="0070012B" w:rsidRPr="0070012B" w:rsidRDefault="0070012B" w:rsidP="00C8201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lang w:val="es-ES"/>
              </w:rPr>
            </w:pPr>
            <w:r w:rsidRPr="00863A86">
              <w:rPr>
                <w:rFonts w:ascii="Arial" w:hAnsi="Arial" w:cs="Arial"/>
                <w:lang w:val="es-ES"/>
              </w:rPr>
              <w:t>Se</w:t>
            </w:r>
            <w:r w:rsidRPr="0070012B">
              <w:rPr>
                <w:rFonts w:ascii="Arial" w:hAnsi="Arial" w:cs="Arial"/>
                <w:lang w:val="es-ES"/>
              </w:rPr>
              <w:t xml:space="preserve"> ha identificado la naturaleza y los elementos del impuesto de sociedades.</w:t>
            </w:r>
          </w:p>
          <w:p w:rsidR="0070012B" w:rsidRPr="0070012B" w:rsidRDefault="0070012B" w:rsidP="00C82019">
            <w:pPr>
              <w:pStyle w:val="Prrafodelista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0012B" w:rsidRDefault="0070012B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</w:p>
          <w:p w:rsidR="00067588" w:rsidRP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  <w:r w:rsidRPr="00067588">
              <w:rPr>
                <w:rFonts w:ascii="Arial" w:hAnsi="Arial" w:cs="Arial"/>
                <w:b/>
              </w:rPr>
              <w:t>Identifica la estructura funcional y jurídica de la Administración Pública, reconociendo los diferentes organismos y personas que la integran.</w:t>
            </w: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 identificado el marco jurídico en el que se integran las Administraciones Públicas. 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reconocido las organizaciones que componen las diferentes Administraciones Públicas. 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interpretado las relaciones entre las diferentes Administraciones Públicas.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obtenido diversas informaciones de las Administraciones Públicas por las diversas vías de acceso a las mismas y relacionado éstas en un informe.</w:t>
            </w:r>
          </w:p>
          <w:p w:rsid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precisado las distintas formas de relación laboral en la Administración Pública.</w:t>
            </w:r>
          </w:p>
          <w:p w:rsidR="0070012B" w:rsidRPr="00067588" w:rsidRDefault="00067588" w:rsidP="00C8201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utilizado las fuentes de información relacionadas con la oferta de empleo público para reunir datos significativos sobre ésta.</w:t>
            </w:r>
          </w:p>
          <w:p w:rsidR="00067588" w:rsidRPr="00067588" w:rsidRDefault="00067588" w:rsidP="00C82019">
            <w:pPr>
              <w:pStyle w:val="Prrafodelista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0012B" w:rsidRDefault="0070012B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</w:p>
          <w:p w:rsidR="00067588" w:rsidRP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  <w:r w:rsidRPr="00067588">
              <w:rPr>
                <w:rFonts w:ascii="Arial" w:hAnsi="Arial" w:cs="Arial"/>
                <w:b/>
              </w:rPr>
              <w:t>Describe los diferentes tipos de relaciones entre los administrados y la Administración y sus características completando documentación que de éstas surge.</w:t>
            </w: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 definido el concepto de acto administrativo. 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clasificado los diferentes actos administrativos.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 definido el proceso administrativo, sus tipos, fases y tipos de silencio.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precisado los diferentes tipos de contratos administrativos. 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 definido el concepto de recurso administrativo y diferenciado sus tipos.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identificado los actos recurribles y no recurribles.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diferenciado los diferentes tipos de recursos administrativos.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verificado las condiciones para la interposición de un recurso administrativo. </w:t>
            </w:r>
          </w:p>
          <w:p w:rsid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 precisado los diferentes órganos de la jurisdicción contencioso-administrativa y su ámbito de aplicación.</w:t>
            </w:r>
          </w:p>
          <w:p w:rsidR="0070012B" w:rsidRPr="00067588" w:rsidRDefault="00067588" w:rsidP="00C8201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relacionado las fases </w:t>
            </w:r>
            <w:r>
              <w:rPr>
                <w:rFonts w:ascii="Arial" w:hAnsi="Arial" w:cs="Arial"/>
                <w:lang w:val="es-ES"/>
              </w:rPr>
              <w:t>d</w:t>
            </w:r>
            <w:r w:rsidRPr="00067588">
              <w:rPr>
                <w:rFonts w:ascii="Arial" w:hAnsi="Arial" w:cs="Arial"/>
                <w:lang w:val="es-ES"/>
              </w:rPr>
              <w:t>el procedimiento contencioso-administrativo.</w:t>
            </w:r>
          </w:p>
          <w:p w:rsidR="00067588" w:rsidRPr="00067588" w:rsidRDefault="00067588" w:rsidP="00C82019">
            <w:pPr>
              <w:pStyle w:val="Prrafodelista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0012B" w:rsidRDefault="0070012B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012B" w:rsidRPr="006E3E81" w:rsidTr="00DF29E7">
        <w:trPr>
          <w:cantSplit/>
          <w:trHeight w:hRule="exact" w:val="680"/>
        </w:trPr>
        <w:tc>
          <w:tcPr>
            <w:tcW w:w="9214" w:type="dxa"/>
            <w:shd w:val="clear" w:color="auto" w:fill="F3F3F3"/>
            <w:vAlign w:val="center"/>
          </w:tcPr>
          <w:p w:rsidR="0070012B" w:rsidRPr="006E3E81" w:rsidRDefault="0070012B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RESULTADO</w:t>
            </w:r>
            <w:r w:rsidRPr="006E3E81">
              <w:rPr>
                <w:rFonts w:ascii="Arial" w:hAnsi="Arial" w:cs="Arial"/>
                <w:b/>
              </w:rPr>
              <w:t xml:space="preserve"> DE APRENDIZAJE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</w:tr>
      <w:tr w:rsidR="0070012B" w:rsidRPr="006E3E81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</w:p>
          <w:p w:rsidR="00067588" w:rsidRPr="00067588" w:rsidRDefault="00067588" w:rsidP="00C82019">
            <w:pPr>
              <w:widowControl w:val="0"/>
              <w:ind w:left="708"/>
              <w:jc w:val="center"/>
              <w:rPr>
                <w:rFonts w:ascii="Arial" w:hAnsi="Arial" w:cs="Arial"/>
                <w:b/>
              </w:rPr>
            </w:pPr>
            <w:r w:rsidRPr="00067588">
              <w:rPr>
                <w:rFonts w:ascii="Arial" w:hAnsi="Arial" w:cs="Arial"/>
                <w:b/>
              </w:rPr>
              <w:t>Realiza gestiones de obtención de información y presentación de documentos ante las Administraciones Públicas identificando los distintos tipos de registros públicos.</w:t>
            </w: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012B" w:rsidRPr="006E3E81" w:rsidTr="0070012B">
        <w:trPr>
          <w:cantSplit/>
          <w:trHeight w:val="675"/>
        </w:trPr>
        <w:tc>
          <w:tcPr>
            <w:tcW w:w="9214" w:type="dxa"/>
            <w:shd w:val="clear" w:color="auto" w:fill="F2F2F2" w:themeFill="background1" w:themeFillShade="F2"/>
          </w:tcPr>
          <w:p w:rsidR="0070012B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:rsidR="0070012B" w:rsidRPr="00FF51A0" w:rsidRDefault="0070012B" w:rsidP="00C82019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CRITERIOS DE EVALUACIÓN</w:t>
            </w:r>
          </w:p>
        </w:tc>
      </w:tr>
      <w:tr w:rsidR="0070012B" w:rsidRPr="00067588" w:rsidTr="00DF29E7">
        <w:trPr>
          <w:cantSplit/>
          <w:trHeight w:val="1010"/>
        </w:trPr>
        <w:tc>
          <w:tcPr>
            <w:tcW w:w="9214" w:type="dxa"/>
          </w:tcPr>
          <w:p w:rsidR="00067588" w:rsidRDefault="00067588" w:rsidP="00C8201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observado las normas de presentación de documentos ante la Administración.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han reconocido las funciones de los Archivos Públicos. 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 solicitado determinada información en un Registro Público.</w:t>
            </w:r>
          </w:p>
          <w:p w:rsidR="00067588" w:rsidRP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 xml:space="preserve">Se ha reconocido el derecho a la información, atención y participación del ciudadano.  </w:t>
            </w:r>
          </w:p>
          <w:p w:rsid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 accedido a las oficinas de información y atención al ciudadano por vías como las páginas web, ventanillas únicas y atención telefónica para obtener información relevante y r</w:t>
            </w:r>
            <w:r>
              <w:rPr>
                <w:rFonts w:ascii="Arial" w:hAnsi="Arial" w:cs="Arial"/>
                <w:lang w:val="es-ES"/>
              </w:rPr>
              <w:t>elacionarla en un informe tipo.</w:t>
            </w:r>
          </w:p>
          <w:p w:rsidR="0070012B" w:rsidRPr="00067588" w:rsidRDefault="00067588" w:rsidP="00C8201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067588">
              <w:rPr>
                <w:rFonts w:ascii="Arial" w:hAnsi="Arial" w:cs="Arial"/>
                <w:lang w:val="es-ES"/>
              </w:rPr>
              <w:t>Se han identificado y descrito los límites al derecho a la información relacionados con los datos en poder de las Administraciones Públicas sobre los administrados.</w:t>
            </w:r>
          </w:p>
          <w:p w:rsidR="00067588" w:rsidRPr="00067588" w:rsidRDefault="00067588" w:rsidP="00C82019">
            <w:pPr>
              <w:pStyle w:val="Prrafodelista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772B7" w:rsidRDefault="004772B7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C82019" w:rsidRPr="006E3E81" w:rsidRDefault="00C82019" w:rsidP="00C82019">
      <w:pPr>
        <w:widowControl w:val="0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F41C2" w:rsidRPr="00E878A2" w:rsidRDefault="00AF41C2" w:rsidP="00C82019">
      <w:pPr>
        <w:pStyle w:val="Ttulo8"/>
        <w:rPr>
          <w:rFonts w:ascii="Arial" w:hAnsi="Arial" w:cs="Arial"/>
          <w:vanish/>
          <w:sz w:val="24"/>
          <w:szCs w:val="24"/>
        </w:rPr>
      </w:pPr>
      <w:bookmarkStart w:id="3" w:name="_B.__"/>
      <w:bookmarkEnd w:id="3"/>
      <w:r w:rsidRPr="006E3E81">
        <w:rPr>
          <w:rFonts w:ascii="Arial" w:hAnsi="Arial" w:cs="Arial"/>
          <w:sz w:val="22"/>
          <w:szCs w:val="22"/>
        </w:rPr>
        <w:tab/>
        <w:t xml:space="preserve">B.    </w:t>
      </w:r>
      <w:r w:rsidR="00771C8A" w:rsidRPr="00E878A2">
        <w:rPr>
          <w:rFonts w:ascii="Arial" w:hAnsi="Arial" w:cs="Arial"/>
          <w:sz w:val="24"/>
          <w:szCs w:val="24"/>
        </w:rPr>
        <w:t>Organización y distribución temporal de los contenidos</w:t>
      </w:r>
      <w:r w:rsidRPr="00E878A2">
        <w:rPr>
          <w:rFonts w:ascii="Arial" w:hAnsi="Arial" w:cs="Arial"/>
          <w:sz w:val="24"/>
          <w:szCs w:val="24"/>
        </w:rPr>
        <w:t xml:space="preserve"> </w:t>
      </w:r>
    </w:p>
    <w:p w:rsidR="00AF41C2" w:rsidRPr="00E878A2" w:rsidRDefault="00AF41C2" w:rsidP="00C82019">
      <w:pPr>
        <w:pStyle w:val="Ttulo8"/>
        <w:rPr>
          <w:rFonts w:ascii="Arial" w:hAnsi="Arial" w:cs="Arial"/>
          <w:sz w:val="24"/>
          <w:szCs w:val="24"/>
        </w:rPr>
      </w:pPr>
      <w:r w:rsidRPr="00E878A2">
        <w:rPr>
          <w:rFonts w:ascii="Arial" w:hAnsi="Arial" w:cs="Arial"/>
          <w:b w:val="0"/>
          <w:vanish/>
          <w:sz w:val="24"/>
          <w:szCs w:val="24"/>
        </w:rPr>
        <w:t>333Capaci</w:t>
      </w:r>
    </w:p>
    <w:p w:rsidR="00751B47" w:rsidRPr="004772B7" w:rsidRDefault="00751B47" w:rsidP="00C82019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</w:p>
    <w:p w:rsidR="001F6C7D" w:rsidRDefault="001F6C7D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  <w:r w:rsidRPr="001F6C7D">
        <w:rPr>
          <w:rFonts w:ascii="Arial" w:hAnsi="Arial" w:cs="Arial"/>
        </w:rPr>
        <w:t xml:space="preserve">El módulo de </w:t>
      </w:r>
      <w:r>
        <w:rPr>
          <w:rFonts w:ascii="Arial" w:hAnsi="Arial" w:cs="Arial"/>
        </w:rPr>
        <w:t>Empresa y Administración</w:t>
      </w:r>
      <w:r w:rsidRPr="001F6C7D">
        <w:rPr>
          <w:rFonts w:ascii="Arial" w:hAnsi="Arial" w:cs="Arial"/>
        </w:rPr>
        <w:t xml:space="preserve"> se imparte en el segundo curso del ciclo de</w:t>
      </w:r>
      <w:r>
        <w:rPr>
          <w:rFonts w:ascii="Arial" w:hAnsi="Arial" w:cs="Arial"/>
        </w:rPr>
        <w:t xml:space="preserve"> Gestión Administrativa</w:t>
      </w:r>
      <w:r w:rsidRPr="001F6C7D">
        <w:rPr>
          <w:rFonts w:ascii="Arial" w:hAnsi="Arial" w:cs="Arial"/>
        </w:rPr>
        <w:t xml:space="preserve">, en el que los alumnos realizan su formación en centro de trabajo durante los meses correspondientes a la tercera evaluación. En consecuencia, la formación de </w:t>
      </w:r>
      <w:r>
        <w:rPr>
          <w:rFonts w:ascii="Arial" w:hAnsi="Arial" w:cs="Arial"/>
        </w:rPr>
        <w:t>Empresa y Administración</w:t>
      </w:r>
      <w:r w:rsidRPr="001F6C7D">
        <w:rPr>
          <w:rFonts w:ascii="Arial" w:hAnsi="Arial" w:cs="Arial"/>
        </w:rPr>
        <w:t xml:space="preserve"> se impartirá durante la primera y segunda evaluación únicamente. Teniendo lo anterior en cuenta y sabiendo que la duración total del </w:t>
      </w:r>
      <w:r>
        <w:rPr>
          <w:rFonts w:ascii="Arial" w:hAnsi="Arial" w:cs="Arial"/>
        </w:rPr>
        <w:t>módulo asciende a 105</w:t>
      </w:r>
      <w:r w:rsidRPr="001F6C7D">
        <w:rPr>
          <w:rFonts w:ascii="Arial" w:hAnsi="Arial" w:cs="Arial"/>
        </w:rPr>
        <w:t xml:space="preserve"> hora</w:t>
      </w:r>
      <w:r>
        <w:rPr>
          <w:rFonts w:ascii="Arial" w:hAnsi="Arial" w:cs="Arial"/>
        </w:rPr>
        <w:t>s, con una distribución de cinco</w:t>
      </w:r>
      <w:r w:rsidRPr="001F6C7D">
        <w:rPr>
          <w:rFonts w:ascii="Arial" w:hAnsi="Arial" w:cs="Arial"/>
        </w:rPr>
        <w:t xml:space="preserve"> horas semanales</w:t>
      </w:r>
      <w:r w:rsidR="004E00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F6C7D">
        <w:rPr>
          <w:rFonts w:ascii="Arial" w:hAnsi="Arial" w:cs="Arial"/>
        </w:rPr>
        <w:t xml:space="preserve">la organización </w:t>
      </w:r>
      <w:r w:rsidR="004E00B8">
        <w:rPr>
          <w:rFonts w:ascii="Arial" w:hAnsi="Arial" w:cs="Arial"/>
        </w:rPr>
        <w:t xml:space="preserve">de los contenidos del módulo </w:t>
      </w:r>
      <w:r w:rsidRPr="001F6C7D">
        <w:rPr>
          <w:rFonts w:ascii="Arial" w:hAnsi="Arial" w:cs="Arial"/>
        </w:rPr>
        <w:t>en unidades didácticas, así como su secuenciación y temporalización, sobre el calendario escolar establecido p</w:t>
      </w:r>
      <w:r w:rsidR="004E00B8">
        <w:rPr>
          <w:rFonts w:ascii="Arial" w:hAnsi="Arial" w:cs="Arial"/>
        </w:rPr>
        <w:t>ara Aragón durante el curso 2018/2019</w:t>
      </w:r>
      <w:r w:rsidRPr="001F6C7D">
        <w:rPr>
          <w:rFonts w:ascii="Arial" w:hAnsi="Arial" w:cs="Arial"/>
        </w:rPr>
        <w:t xml:space="preserve"> queda de la siguiente manera:</w:t>
      </w:r>
    </w:p>
    <w:p w:rsidR="004E00B8" w:rsidRDefault="004E00B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73DFDA"/>
          <w:left w:val="single" w:sz="18" w:space="0" w:color="73DFDA"/>
          <w:bottom w:val="single" w:sz="18" w:space="0" w:color="73DFDA"/>
          <w:right w:val="single" w:sz="18" w:space="0" w:color="73DFDA"/>
          <w:insideH w:val="single" w:sz="18" w:space="0" w:color="73DFDA"/>
          <w:insideV w:val="single" w:sz="18" w:space="0" w:color="73DFDA"/>
        </w:tblBorders>
        <w:tblLook w:val="04A0" w:firstRow="1" w:lastRow="0" w:firstColumn="1" w:lastColumn="0" w:noHBand="0" w:noVBand="1"/>
      </w:tblPr>
      <w:tblGrid>
        <w:gridCol w:w="1676"/>
        <w:gridCol w:w="695"/>
        <w:gridCol w:w="2498"/>
        <w:gridCol w:w="2017"/>
        <w:gridCol w:w="1608"/>
      </w:tblGrid>
      <w:tr w:rsidR="004E00B8" w:rsidRPr="00F77011" w:rsidTr="00626240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EVALUACIÓN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U.D.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SESIONES/HORAS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FECHAS</w:t>
            </w:r>
          </w:p>
        </w:tc>
      </w:tr>
      <w:tr w:rsidR="002F7FAA" w:rsidRPr="00F77011" w:rsidTr="00DF29E7">
        <w:trPr>
          <w:trHeight w:val="135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4E00B8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Pr="004E00B8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Pr="004E00B8" w:rsidRDefault="002F7FAA" w:rsidP="00C82019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</w:rPr>
            </w:pPr>
          </w:p>
          <w:p w:rsidR="004772B7" w:rsidRDefault="004772B7" w:rsidP="00C82019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</w:rPr>
            </w:pPr>
          </w:p>
          <w:p w:rsidR="00C82019" w:rsidRDefault="00C82019" w:rsidP="00C82019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</w:rPr>
            </w:pPr>
          </w:p>
          <w:p w:rsidR="004772B7" w:rsidRPr="004E00B8" w:rsidRDefault="004772B7" w:rsidP="00C82019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</w:rPr>
            </w:pPr>
          </w:p>
          <w:p w:rsidR="002F7FAA" w:rsidRPr="004E00B8" w:rsidRDefault="002F7FAA" w:rsidP="00C82019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1ª evaluación</w:t>
            </w:r>
          </w:p>
          <w:p w:rsidR="002F7FAA" w:rsidRPr="004E00B8" w:rsidRDefault="002F7FAA" w:rsidP="00C82019">
            <w:p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</w:rPr>
            </w:pPr>
          </w:p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F77011" w:rsidRDefault="002F7FAA" w:rsidP="00C82019">
            <w:pPr>
              <w:jc w:val="center"/>
              <w:rPr>
                <w:rFonts w:ascii="Arial" w:hAnsi="Arial" w:cs="Arial"/>
              </w:rPr>
            </w:pPr>
            <w:r w:rsidRPr="00F77011">
              <w:rPr>
                <w:rFonts w:ascii="Arial" w:hAnsi="Arial" w:cs="Arial"/>
              </w:rPr>
              <w:t>Evaluación inicial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F77011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AA" w:rsidRPr="00F77011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 Septiembre</w:t>
            </w:r>
          </w:p>
        </w:tc>
      </w:tr>
      <w:tr w:rsidR="002F7FAA" w:rsidRPr="00F77011" w:rsidTr="00DF29E7">
        <w:trPr>
          <w:trHeight w:val="60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Empresa, innovación e internacionalización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F77011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Septiembre al 5 Octubre</w:t>
            </w:r>
          </w:p>
        </w:tc>
      </w:tr>
      <w:tr w:rsidR="002F7FAA" w:rsidRPr="00F77011" w:rsidTr="004772B7">
        <w:trPr>
          <w:trHeight w:val="418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sistema tributario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al 18 Octubre</w:t>
            </w:r>
          </w:p>
        </w:tc>
      </w:tr>
      <w:tr w:rsidR="002F7FAA" w:rsidRPr="00F77011" w:rsidTr="00DF29E7">
        <w:trPr>
          <w:trHeight w:val="607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Obligaciones fiscales: IAE e IVA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Octubre al 12 Noviembre</w:t>
            </w:r>
          </w:p>
        </w:tc>
      </w:tr>
      <w:tr w:rsidR="002F7FAA" w:rsidRPr="00F77011" w:rsidTr="00DF29E7">
        <w:trPr>
          <w:trHeight w:val="607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Obligaciones fiscales: IRPF e IS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Noviembre al 4 Diciembre</w:t>
            </w:r>
          </w:p>
        </w:tc>
      </w:tr>
      <w:tr w:rsidR="002F7FAA" w:rsidRPr="00F77011" w:rsidTr="004772B7">
        <w:trPr>
          <w:trHeight w:val="3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4772B7" w:rsidRDefault="002C79AF" w:rsidP="00C82019">
            <w:pPr>
              <w:jc w:val="center"/>
              <w:rPr>
                <w:rFonts w:ascii="Arial" w:hAnsi="Arial" w:cs="Arial"/>
                <w:i/>
              </w:rPr>
            </w:pPr>
            <w:r w:rsidRPr="004772B7">
              <w:rPr>
                <w:rFonts w:ascii="Arial" w:hAnsi="Arial" w:cs="Arial"/>
                <w:i/>
              </w:rPr>
              <w:t>Examen unidades</w:t>
            </w:r>
            <w:r w:rsidR="002F7FAA" w:rsidRPr="004772B7">
              <w:rPr>
                <w:rFonts w:ascii="Arial" w:hAnsi="Arial" w:cs="Arial"/>
                <w:i/>
              </w:rPr>
              <w:t xml:space="preserve"> 1-4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29 Noviembre</w:t>
            </w:r>
          </w:p>
        </w:tc>
      </w:tr>
      <w:tr w:rsidR="002F7FAA" w:rsidRPr="00F77011" w:rsidTr="002C79AF">
        <w:trPr>
          <w:trHeight w:val="699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AF3F78" w:rsidRDefault="00AF3F78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C82019" w:rsidRDefault="00C82019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AF3F78" w:rsidRDefault="00AF3F78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D22302" w:rsidRDefault="00D22302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  <w:p w:rsidR="002F7FAA" w:rsidRPr="002F7FAA" w:rsidRDefault="002F7FAA" w:rsidP="00C82019">
            <w:pPr>
              <w:jc w:val="center"/>
              <w:rPr>
                <w:rFonts w:ascii="Arial" w:hAnsi="Arial" w:cs="Arial"/>
                <w:b/>
              </w:rPr>
            </w:pPr>
            <w:r w:rsidRPr="002F7FAA">
              <w:rPr>
                <w:rFonts w:ascii="Arial" w:hAnsi="Arial" w:cs="Arial"/>
                <w:b/>
              </w:rPr>
              <w:t>2</w:t>
            </w:r>
            <w:r w:rsidR="00D22302">
              <w:rPr>
                <w:rFonts w:ascii="Arial" w:hAnsi="Arial" w:cs="Arial"/>
                <w:b/>
              </w:rPr>
              <w:t>ª</w:t>
            </w:r>
            <w:r w:rsidRPr="002F7FAA">
              <w:rPr>
                <w:rFonts w:ascii="Arial" w:hAnsi="Arial" w:cs="Arial"/>
                <w:b/>
              </w:rPr>
              <w:t xml:space="preserve"> e</w:t>
            </w:r>
            <w:r>
              <w:rPr>
                <w:rFonts w:ascii="Arial" w:hAnsi="Arial" w:cs="Arial"/>
                <w:b/>
              </w:rPr>
              <w:t>valuación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derecho y la Administración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</w:p>
          <w:p w:rsidR="002F7FAA" w:rsidRDefault="004772B7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2B7" w:rsidRDefault="004772B7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Diciembre al</w:t>
            </w:r>
          </w:p>
          <w:p w:rsidR="002F7FAA" w:rsidRPr="00F77011" w:rsidRDefault="004772B7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Enero </w:t>
            </w:r>
          </w:p>
        </w:tc>
      </w:tr>
      <w:tr w:rsidR="002F7FAA" w:rsidRPr="00F77011" w:rsidTr="004772B7">
        <w:trPr>
          <w:trHeight w:val="255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Default="002F7FAA" w:rsidP="00C8201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4772B7" w:rsidRDefault="002C79AF" w:rsidP="00C82019">
            <w:pPr>
              <w:jc w:val="center"/>
              <w:rPr>
                <w:rFonts w:ascii="Arial" w:hAnsi="Arial" w:cs="Arial"/>
                <w:i/>
              </w:rPr>
            </w:pPr>
            <w:r w:rsidRPr="004772B7">
              <w:rPr>
                <w:rFonts w:ascii="Arial" w:hAnsi="Arial" w:cs="Arial"/>
                <w:i/>
              </w:rPr>
              <w:t xml:space="preserve">Examen unidad </w:t>
            </w:r>
            <w:r w:rsidR="002F7FAA" w:rsidRPr="004772B7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4772B7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10 Enero</w:t>
            </w:r>
          </w:p>
        </w:tc>
      </w:tr>
      <w:tr w:rsidR="002F7FAA" w:rsidRPr="00F77011" w:rsidTr="002C79AF">
        <w:trPr>
          <w:trHeight w:val="699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Administración general del Estado, la Administración autonómica y la Administración local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4772B7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4772B7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al 29 Enero</w:t>
            </w:r>
          </w:p>
        </w:tc>
      </w:tr>
      <w:tr w:rsidR="002F7FAA" w:rsidRPr="00F77011" w:rsidTr="00AF3F78">
        <w:trPr>
          <w:trHeight w:val="181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AF3F78" w:rsidP="00C8201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Examen unidad </w:t>
            </w:r>
            <w:r w:rsidR="002F7FAA" w:rsidRPr="00AF3F78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4772B7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31 Enero</w:t>
            </w:r>
          </w:p>
        </w:tc>
      </w:tr>
      <w:tr w:rsidR="002F7FAA" w:rsidRPr="00F77011" w:rsidTr="00AF3F78">
        <w:trPr>
          <w:trHeight w:val="243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Unión Europea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AF3F78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4772B7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14 Febrero</w:t>
            </w:r>
          </w:p>
        </w:tc>
      </w:tr>
      <w:tr w:rsidR="002F7FAA" w:rsidRPr="00F77011" w:rsidTr="00AF3F78">
        <w:trPr>
          <w:trHeight w:val="70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AF3F78" w:rsidP="00C8201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Examen unidad </w:t>
            </w:r>
            <w:r w:rsidR="002F7FAA" w:rsidRPr="00AF3F78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AF3F78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AF3F78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15 Febrero</w:t>
            </w:r>
          </w:p>
        </w:tc>
      </w:tr>
      <w:tr w:rsidR="002F7FAA" w:rsidRPr="00F77011" w:rsidTr="002C79AF">
        <w:trPr>
          <w:trHeight w:val="699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entre administrado y Administración Pública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AF3F78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AF3F78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al 28 Febrero</w:t>
            </w:r>
          </w:p>
        </w:tc>
      </w:tr>
      <w:tr w:rsidR="002F7FAA" w:rsidRPr="00F77011" w:rsidTr="002C79AF">
        <w:trPr>
          <w:trHeight w:val="699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documentación ante la Administración Pública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2F7FAA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F78" w:rsidRDefault="00AF3F78" w:rsidP="00C82019">
            <w:pPr>
              <w:jc w:val="center"/>
              <w:rPr>
                <w:rFonts w:ascii="Arial" w:hAnsi="Arial" w:cs="Arial"/>
              </w:rPr>
            </w:pPr>
          </w:p>
          <w:p w:rsidR="002F7FAA" w:rsidRPr="00D5546B" w:rsidRDefault="00AF3F78" w:rsidP="00C82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al 18 Marzo</w:t>
            </w:r>
          </w:p>
        </w:tc>
      </w:tr>
      <w:tr w:rsidR="002F7FAA" w:rsidRPr="00F77011" w:rsidTr="00AF3F78">
        <w:trPr>
          <w:trHeight w:val="70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FAA" w:rsidRPr="00F77011" w:rsidRDefault="002F7FAA" w:rsidP="00C8201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Default="002F7FAA" w:rsidP="00C820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Examen un</w:t>
            </w:r>
            <w:r w:rsidR="00AF3F78" w:rsidRPr="00AF3F78">
              <w:rPr>
                <w:rFonts w:ascii="Arial" w:hAnsi="Arial" w:cs="Arial"/>
                <w:i/>
              </w:rPr>
              <w:t>i</w:t>
            </w:r>
            <w:r w:rsidRPr="00AF3F78">
              <w:rPr>
                <w:rFonts w:ascii="Arial" w:hAnsi="Arial" w:cs="Arial"/>
                <w:i/>
              </w:rPr>
              <w:t>d</w:t>
            </w:r>
            <w:r w:rsidR="00AF3F78" w:rsidRPr="00AF3F78">
              <w:rPr>
                <w:rFonts w:ascii="Arial" w:hAnsi="Arial" w:cs="Arial"/>
                <w:i/>
              </w:rPr>
              <w:t xml:space="preserve">ades </w:t>
            </w:r>
            <w:r w:rsidRPr="00AF3F78">
              <w:rPr>
                <w:rFonts w:ascii="Arial" w:hAnsi="Arial" w:cs="Arial"/>
                <w:i/>
              </w:rPr>
              <w:t>8-9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2F7FAA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FAA" w:rsidRPr="00AF3F78" w:rsidRDefault="00AF3F78" w:rsidP="00C82019">
            <w:pPr>
              <w:jc w:val="center"/>
              <w:rPr>
                <w:rFonts w:ascii="Arial" w:hAnsi="Arial" w:cs="Arial"/>
                <w:i/>
              </w:rPr>
            </w:pPr>
            <w:r w:rsidRPr="00AF3F78">
              <w:rPr>
                <w:rFonts w:ascii="Arial" w:hAnsi="Arial" w:cs="Arial"/>
                <w:i/>
              </w:rPr>
              <w:t>11 Marzo</w:t>
            </w:r>
          </w:p>
        </w:tc>
      </w:tr>
      <w:tr w:rsidR="004E00B8" w:rsidRPr="00F77011" w:rsidTr="004E00B8"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Horas totales del módulo sobre calendario escolar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</w:p>
          <w:p w:rsidR="004E00B8" w:rsidRPr="004E00B8" w:rsidRDefault="002F7FAA" w:rsidP="00C820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</w:tc>
      </w:tr>
      <w:tr w:rsidR="004E00B8" w:rsidRPr="00F77011" w:rsidTr="004E00B8"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 w:rsidRPr="004E00B8">
              <w:rPr>
                <w:rFonts w:ascii="Arial" w:hAnsi="Arial" w:cs="Arial"/>
                <w:b/>
              </w:rPr>
              <w:t>Horas totales del módulo en la legislación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00B8" w:rsidRPr="004E00B8" w:rsidRDefault="004E00B8" w:rsidP="00C820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</w:tr>
    </w:tbl>
    <w:p w:rsidR="004E00B8" w:rsidRDefault="004E00B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4E00B8" w:rsidRDefault="004E00B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2C79AF" w:rsidP="00C82019">
      <w:pPr>
        <w:jc w:val="both"/>
        <w:rPr>
          <w:rFonts w:ascii="Arial" w:hAnsi="Arial" w:cs="Arial"/>
        </w:rPr>
      </w:pPr>
      <w:r w:rsidRPr="00AF3F78">
        <w:rPr>
          <w:rFonts w:ascii="Arial" w:hAnsi="Arial" w:cs="Arial"/>
        </w:rPr>
        <w:t>La</w:t>
      </w:r>
      <w:r w:rsidR="004E00B8" w:rsidRPr="00AF3F78">
        <w:rPr>
          <w:rFonts w:ascii="Arial" w:hAnsi="Arial" w:cs="Arial"/>
        </w:rPr>
        <w:t xml:space="preserve"> temporalización propuesta en una programación didáctica siempre es aproximada y orientativa y se ajustará al propio calendario escolar y a la capacidad y ritmo de aprendizaje y comprensión de los alumnos, a la que deberá adaptarse en todo caso. Así, por ejemplo, en la tabla anterior se observa que, aunque el m</w:t>
      </w:r>
      <w:r w:rsidR="00AF3F78" w:rsidRPr="00AF3F78">
        <w:rPr>
          <w:rFonts w:ascii="Arial" w:hAnsi="Arial" w:cs="Arial"/>
        </w:rPr>
        <w:t>ódulo consta en el currículo</w:t>
      </w:r>
      <w:r w:rsidRPr="00AF3F78">
        <w:rPr>
          <w:rFonts w:ascii="Arial" w:hAnsi="Arial" w:cs="Arial"/>
        </w:rPr>
        <w:t xml:space="preserve"> de 105</w:t>
      </w:r>
      <w:r w:rsidR="004E00B8" w:rsidRPr="00AF3F78">
        <w:rPr>
          <w:rFonts w:ascii="Arial" w:hAnsi="Arial" w:cs="Arial"/>
        </w:rPr>
        <w:t xml:space="preserve"> horas,</w:t>
      </w:r>
      <w:r w:rsidRPr="00AF3F78">
        <w:rPr>
          <w:rFonts w:ascii="Arial" w:hAnsi="Arial" w:cs="Arial"/>
        </w:rPr>
        <w:t xml:space="preserve"> durante el curso académico 2018/2019</w:t>
      </w:r>
      <w:r w:rsidR="004E00B8" w:rsidRPr="00AF3F78">
        <w:rPr>
          <w:rFonts w:ascii="Arial" w:hAnsi="Arial" w:cs="Arial"/>
        </w:rPr>
        <w:t>, s</w:t>
      </w:r>
      <w:r w:rsidRPr="00AF3F78">
        <w:rPr>
          <w:rFonts w:ascii="Arial" w:hAnsi="Arial" w:cs="Arial"/>
        </w:rPr>
        <w:t xml:space="preserve">e dispondrá de 112 </w:t>
      </w:r>
      <w:r w:rsidR="004E00B8" w:rsidRPr="00AF3F78">
        <w:rPr>
          <w:rFonts w:ascii="Arial" w:hAnsi="Arial" w:cs="Arial"/>
        </w:rPr>
        <w:t>horas totales</w:t>
      </w:r>
      <w:r w:rsidR="00863A86">
        <w:rPr>
          <w:rFonts w:ascii="Arial" w:hAnsi="Arial" w:cs="Arial"/>
        </w:rPr>
        <w:t>.</w:t>
      </w:r>
      <w:r w:rsidR="00F1468F">
        <w:rPr>
          <w:rFonts w:ascii="Arial" w:hAnsi="Arial" w:cs="Arial"/>
        </w:rPr>
        <w:t xml:space="preserve"> Este exceso de horas podrá servir también para la realización de actividades complementarias y extraescolares en las fechas que se determinen.</w:t>
      </w:r>
    </w:p>
    <w:p w:rsidR="00D22302" w:rsidRPr="00AF3F78" w:rsidRDefault="00D22302" w:rsidP="00C82019">
      <w:pPr>
        <w:jc w:val="both"/>
        <w:rPr>
          <w:rFonts w:ascii="Arial" w:hAnsi="Arial" w:cs="Arial"/>
        </w:rPr>
      </w:pPr>
    </w:p>
    <w:p w:rsidR="00AF3F78" w:rsidRDefault="00AF3F78" w:rsidP="00C82019">
      <w:pPr>
        <w:jc w:val="both"/>
        <w:rPr>
          <w:rFonts w:ascii="Arial" w:hAnsi="Arial" w:cs="Arial"/>
        </w:rPr>
      </w:pPr>
      <w:r w:rsidRPr="00AF3F78">
        <w:rPr>
          <w:rFonts w:ascii="Arial" w:hAnsi="Arial" w:cs="Arial"/>
        </w:rPr>
        <w:t>Por otra parte, l</w:t>
      </w:r>
      <w:r w:rsidR="002C79AF" w:rsidRPr="00AF3F78">
        <w:rPr>
          <w:rFonts w:ascii="Arial" w:hAnsi="Arial" w:cs="Arial"/>
        </w:rPr>
        <w:t xml:space="preserve">as </w:t>
      </w:r>
      <w:r w:rsidR="004E00B8" w:rsidRPr="00AF3F78">
        <w:rPr>
          <w:rFonts w:ascii="Arial" w:hAnsi="Arial" w:cs="Arial"/>
        </w:rPr>
        <w:t>sesiones se distribuyen a lo largo de la</w:t>
      </w:r>
      <w:r>
        <w:rPr>
          <w:rFonts w:ascii="Arial" w:hAnsi="Arial" w:cs="Arial"/>
        </w:rPr>
        <w:t xml:space="preserve"> semana de la siguiente manera:</w:t>
      </w:r>
    </w:p>
    <w:p w:rsidR="00863A86" w:rsidRPr="00AF3F78" w:rsidRDefault="00863A86" w:rsidP="00C82019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613"/>
        <w:gridCol w:w="1905"/>
        <w:gridCol w:w="1850"/>
      </w:tblGrid>
      <w:tr w:rsidR="00C82019" w:rsidRPr="004E00B8" w:rsidTr="00C82019">
        <w:trPr>
          <w:jc w:val="center"/>
        </w:trPr>
        <w:tc>
          <w:tcPr>
            <w:tcW w:w="1766" w:type="dxa"/>
            <w:shd w:val="clear" w:color="auto" w:fill="F2F2F2" w:themeFill="background1" w:themeFillShade="F2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VIERNES</w:t>
            </w:r>
          </w:p>
        </w:tc>
      </w:tr>
      <w:tr w:rsidR="00C82019" w:rsidRPr="00F77011" w:rsidTr="00C82019">
        <w:trPr>
          <w:jc w:val="center"/>
        </w:trPr>
        <w:tc>
          <w:tcPr>
            <w:tcW w:w="1766" w:type="dxa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1 sesión</w:t>
            </w:r>
          </w:p>
        </w:tc>
        <w:tc>
          <w:tcPr>
            <w:tcW w:w="1613" w:type="dxa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1 sesión</w:t>
            </w:r>
          </w:p>
        </w:tc>
        <w:tc>
          <w:tcPr>
            <w:tcW w:w="1905" w:type="dxa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2 sesiones</w:t>
            </w:r>
          </w:p>
        </w:tc>
        <w:tc>
          <w:tcPr>
            <w:tcW w:w="1850" w:type="dxa"/>
          </w:tcPr>
          <w:p w:rsidR="00C82019" w:rsidRPr="00FA383A" w:rsidRDefault="00C82019" w:rsidP="00C82019">
            <w:pPr>
              <w:jc w:val="center"/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1 sesiones</w:t>
            </w:r>
          </w:p>
        </w:tc>
      </w:tr>
    </w:tbl>
    <w:p w:rsidR="004E00B8" w:rsidRDefault="004E00B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2C79AF" w:rsidRDefault="002C79AF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2C79AF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63A86">
        <w:rPr>
          <w:rFonts w:ascii="Arial" w:hAnsi="Arial" w:cs="Arial"/>
        </w:rPr>
        <w:t>continuación,</w:t>
      </w:r>
      <w:r>
        <w:rPr>
          <w:rFonts w:ascii="Arial" w:hAnsi="Arial" w:cs="Arial"/>
        </w:rPr>
        <w:t xml:space="preserve"> se presentan todas las unidades didácticas de manera esquemática, relacionando los resultados </w:t>
      </w:r>
      <w:r w:rsidR="00F9665F">
        <w:rPr>
          <w:rFonts w:ascii="Arial" w:hAnsi="Arial" w:cs="Arial"/>
        </w:rPr>
        <w:t xml:space="preserve">de aprendizaje a </w:t>
      </w:r>
      <w:r>
        <w:rPr>
          <w:rFonts w:ascii="Arial" w:hAnsi="Arial" w:cs="Arial"/>
        </w:rPr>
        <w:t>adquirir con cada una</w:t>
      </w:r>
      <w:r w:rsidR="00F9665F">
        <w:rPr>
          <w:rFonts w:ascii="Arial" w:hAnsi="Arial" w:cs="Arial"/>
        </w:rPr>
        <w:t xml:space="preserve"> de ellas</w:t>
      </w:r>
      <w:r>
        <w:rPr>
          <w:rFonts w:ascii="Arial" w:hAnsi="Arial" w:cs="Arial"/>
        </w:rPr>
        <w:t>, así como los contenidos a abordar para ello y los criterios de evaluación que se usarán para verificar si se ha co</w:t>
      </w:r>
      <w:r w:rsidR="00F9665F">
        <w:rPr>
          <w:rFonts w:ascii="Arial" w:hAnsi="Arial" w:cs="Arial"/>
        </w:rPr>
        <w:t>nseguido alcanzarlos.</w:t>
      </w: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D22302" w:rsidRDefault="00D22302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3F78" w:rsidRDefault="00AF3F7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2C79AF" w:rsidRDefault="002C79AF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2F7FAA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F7FAA" w:rsidRPr="00FA383A" w:rsidRDefault="00FA383A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lastRenderedPageBreak/>
              <w:t>UNIDAD</w:t>
            </w:r>
            <w:r w:rsidR="00F9665F">
              <w:rPr>
                <w:rFonts w:ascii="Arial" w:hAnsi="Arial" w:cs="Arial"/>
                <w:b/>
              </w:rPr>
              <w:t xml:space="preserve"> 1:</w:t>
            </w:r>
            <w:r w:rsidR="002F7FAA" w:rsidRPr="00FA383A">
              <w:rPr>
                <w:rFonts w:ascii="Arial" w:hAnsi="Arial" w:cs="Arial"/>
                <w:b/>
              </w:rPr>
              <w:t xml:space="preserve"> </w:t>
            </w:r>
            <w:r w:rsidRPr="00FA383A">
              <w:rPr>
                <w:rFonts w:ascii="Arial" w:hAnsi="Arial" w:cs="Arial"/>
                <w:b/>
              </w:rPr>
              <w:t>EMPRESA, INNOVACIÓN E INTERNACIONALIZACIÓN</w:t>
            </w:r>
          </w:p>
          <w:p w:rsidR="002F7FAA" w:rsidRPr="002F7FAA" w:rsidRDefault="002F7FAA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>Tiempo estimado:</w:t>
            </w:r>
            <w:r w:rsidR="00FA383A" w:rsidRPr="00FA383A">
              <w:rPr>
                <w:rFonts w:ascii="Arial" w:hAnsi="Arial" w:cs="Arial"/>
                <w:bCs/>
              </w:rPr>
              <w:t xml:space="preserve"> 15 sesiones</w:t>
            </w:r>
          </w:p>
        </w:tc>
      </w:tr>
      <w:tr w:rsidR="002F7FAA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F7FAA" w:rsidRPr="002F7FAA" w:rsidRDefault="00FA383A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2F7FAA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FA383A" w:rsidRPr="00FA383A" w:rsidRDefault="00FA383A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 xml:space="preserve">RA 2: </w:t>
            </w:r>
            <w:r w:rsidRPr="00FA383A">
              <w:rPr>
                <w:rFonts w:ascii="Arial" w:hAnsi="Arial" w:cs="Arial"/>
              </w:rPr>
              <w:t>Identifica el concepto de empresa y empresario analizando su forma jurídica y la normativa a la que está sujeto.</w:t>
            </w:r>
          </w:p>
          <w:p w:rsidR="002F7FAA" w:rsidRPr="00FA383A" w:rsidRDefault="00FA383A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>
              <w:rPr>
                <w:rFonts w:ascii="Arial" w:hAnsi="Arial" w:cs="Arial"/>
                <w:b/>
              </w:rPr>
              <w:t xml:space="preserve">RA 1: </w:t>
            </w:r>
            <w:r w:rsidRPr="00FA383A">
              <w:rPr>
                <w:rFonts w:ascii="Arial" w:hAnsi="Arial" w:cs="Arial"/>
              </w:rPr>
              <w:t>Describe las características inherentes a la innovación empresarial relacionándolas con la actividad de creación de empresas</w:t>
            </w:r>
            <w:r w:rsidRPr="00FA383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F7FAA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7FAA" w:rsidRPr="002F7FAA" w:rsidRDefault="002F7FAA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7FAA" w:rsidRPr="002F7FAA" w:rsidRDefault="002F7FAA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2F7FAA" w:rsidRPr="00CF56DB" w:rsidTr="00F146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123"/>
        </w:trPr>
        <w:tc>
          <w:tcPr>
            <w:tcW w:w="4506" w:type="dxa"/>
          </w:tcPr>
          <w:p w:rsidR="00FA383A" w:rsidRPr="00FA383A" w:rsidRDefault="00FA383A" w:rsidP="00C82019">
            <w:pPr>
              <w:pStyle w:val="Prrafodelista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La actividad económica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3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Factores productivos y agentes económicos</w:t>
            </w:r>
          </w:p>
          <w:p w:rsidR="00FA383A" w:rsidRPr="00FA383A" w:rsidRDefault="00FA383A" w:rsidP="00C82019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:rsidR="002F7FAA" w:rsidRPr="00FA383A" w:rsidRDefault="00FA383A" w:rsidP="00C82019">
            <w:pPr>
              <w:pStyle w:val="Prrafodelista"/>
              <w:tabs>
                <w:tab w:val="left" w:pos="1080"/>
              </w:tabs>
              <w:ind w:left="0"/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El concepto jurídico de empresa y empresario</w:t>
            </w:r>
            <w:r>
              <w:rPr>
                <w:rFonts w:ascii="Arial" w:hAnsi="Arial" w:cs="Arial"/>
                <w:b/>
              </w:rPr>
              <w:t>: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Concepto de empresa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Objetivos empresariales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</w:rPr>
            </w:pPr>
            <w:r w:rsidRPr="00FA383A">
              <w:rPr>
                <w:rFonts w:ascii="Arial" w:hAnsi="Arial" w:cs="Arial"/>
              </w:rPr>
              <w:t>Elementos y funcionamiento de la empresa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Concepto de empresario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Persona física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Persona Jurídica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Empresas individuales</w:t>
            </w:r>
          </w:p>
          <w:p w:rsidR="00FA383A" w:rsidRP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El empresario autónomo</w:t>
            </w:r>
          </w:p>
          <w:p w:rsidR="00FA383A" w:rsidRDefault="00FA383A" w:rsidP="00C82019">
            <w:pPr>
              <w:pStyle w:val="Prrafodelista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FA383A">
              <w:rPr>
                <w:rFonts w:ascii="Arial" w:hAnsi="Arial" w:cs="Arial"/>
                <w:b/>
              </w:rPr>
              <w:t>Tipos de sociedades</w:t>
            </w:r>
          </w:p>
          <w:p w:rsidR="00FA383A" w:rsidRPr="00FA383A" w:rsidRDefault="00FA383A" w:rsidP="00C82019">
            <w:pPr>
              <w:pStyle w:val="Prrafodelista"/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  <w:p w:rsidR="002F7FAA" w:rsidRPr="005B7443" w:rsidRDefault="00FA383A" w:rsidP="00C82019">
            <w:p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Características de la innovación empresarial:</w:t>
            </w:r>
          </w:p>
          <w:p w:rsidR="00FA383A" w:rsidRPr="005B7443" w:rsidRDefault="00FA383A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El proceso innovador en la actividad empresarial</w:t>
            </w:r>
          </w:p>
          <w:p w:rsidR="00FA383A" w:rsidRPr="005B7443" w:rsidRDefault="00FA383A" w:rsidP="00C82019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Concepto de innovación</w:t>
            </w:r>
          </w:p>
          <w:p w:rsidR="00FA383A" w:rsidRPr="005B7443" w:rsidRDefault="00FA383A" w:rsidP="00C82019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Perspectiva de desarrollo de la empresa</w:t>
            </w:r>
          </w:p>
          <w:p w:rsidR="00FA383A" w:rsidRPr="005B7443" w:rsidRDefault="00FA383A" w:rsidP="00C82019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Competitividad empresarial</w:t>
            </w:r>
          </w:p>
          <w:p w:rsidR="00FA383A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Factores de riesgo en la innovación empresarial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Diagnóstico de actitudes emprendedoras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Perfil de riesgo de la iniciativa emprendedora y la innovación.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La tecnología como clave de la innovación empresarial: áreas de aplicación, innovaciones tecnológicas, consecuencias en la empresa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t>La internacionalización de las empresas como oportunidad de desarrollo e innovación: áreas, cambios de organización.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5B7443">
              <w:rPr>
                <w:rFonts w:ascii="Arial" w:hAnsi="Arial" w:cs="Arial"/>
                <w:b/>
              </w:rPr>
              <w:lastRenderedPageBreak/>
              <w:t>Ayudas y herramientas para la innovación empresarial: planes de apoyo a empresas, redes de experiencias.</w:t>
            </w:r>
          </w:p>
          <w:p w:rsidR="005B7443" w:rsidRPr="005B7443" w:rsidRDefault="005B7443" w:rsidP="00C82019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7443">
              <w:rPr>
                <w:rFonts w:ascii="Arial" w:hAnsi="Arial" w:cs="Arial"/>
                <w:b/>
              </w:rPr>
              <w:t>Ayudas institucionales públicas y privadas: asesoramiento, financiación de ideas, premios</w:t>
            </w:r>
            <w:r w:rsidRPr="005B7443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</w:p>
          <w:p w:rsidR="00FA383A" w:rsidRPr="00FA383A" w:rsidRDefault="00FA383A" w:rsidP="00C820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</w:tcPr>
          <w:p w:rsidR="002F7FAA" w:rsidRPr="005B7443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lastRenderedPageBreak/>
              <w:t>Se ha definido el concepto de empresa.</w:t>
            </w:r>
          </w:p>
          <w:p w:rsidR="002F7FAA" w:rsidRPr="005B7443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 distinguido entre personalidad física y jurídica.</w:t>
            </w:r>
          </w:p>
          <w:p w:rsidR="002F7FAA" w:rsidRPr="005B7443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 diferenciado la empresa según su constitución legal.</w:t>
            </w:r>
          </w:p>
          <w:p w:rsidR="002F7FAA" w:rsidRPr="005B7443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reconocido las características del empresario autónomo.</w:t>
            </w:r>
          </w:p>
          <w:p w:rsidR="002F7FAA" w:rsidRPr="005B7443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precisado las características de los diferentes tipos de sociedades.</w:t>
            </w:r>
          </w:p>
          <w:p w:rsidR="002F7FAA" w:rsidRDefault="002F7FAA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 identificado la forma jurídica más adecuada para cada tipo de empresa.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analizado las diversas posibilidades de innovación empresarial (técnicas, materiales, de organización interna y externa, entre otras), relacionándolas como fuentes de desarrollo e</w:t>
            </w:r>
            <w:r>
              <w:rPr>
                <w:rFonts w:ascii="Arial" w:hAnsi="Arial" w:cs="Arial"/>
                <w:lang w:eastAsia="ca-ES"/>
              </w:rPr>
              <w:t>conómico y creación de empleo.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 xml:space="preserve">Se han descrito las implicaciones que tiene para la competitividad empresarial la innovación </w:t>
            </w:r>
            <w:r>
              <w:rPr>
                <w:rFonts w:ascii="Arial" w:hAnsi="Arial" w:cs="Arial"/>
                <w:lang w:eastAsia="ca-ES"/>
              </w:rPr>
              <w:t>y la iniciativa emprendedora.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comparado y documentado diferentes experiencias de innovación empresarial, describiendo y valorando los factores de riesgo as</w:t>
            </w:r>
            <w:r>
              <w:rPr>
                <w:rFonts w:ascii="Arial" w:hAnsi="Arial" w:cs="Arial"/>
                <w:lang w:eastAsia="ca-ES"/>
              </w:rPr>
              <w:t>umidos en cada una de ellas.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definido las características de empresas de base tecnológica, relacionándolas con los di</w:t>
            </w:r>
            <w:r>
              <w:rPr>
                <w:rFonts w:ascii="Arial" w:hAnsi="Arial" w:cs="Arial"/>
                <w:lang w:eastAsia="ca-ES"/>
              </w:rPr>
              <w:t xml:space="preserve">stintos sectores económicos. 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enumerado algunas iniciativas innovadoras que puedan aplicarse a empresas u organizaciones y</w:t>
            </w:r>
            <w:r>
              <w:rPr>
                <w:rFonts w:ascii="Arial" w:hAnsi="Arial" w:cs="Arial"/>
                <w:lang w:eastAsia="ca-ES"/>
              </w:rPr>
              <w:t xml:space="preserve">a existentes para su mejora. </w:t>
            </w:r>
          </w:p>
          <w:p w:rsidR="005B7443" w:rsidRDefault="005B7443" w:rsidP="00C82019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 xml:space="preserve">Se han analizado posibilidades de internacionalización de algunas empresas </w:t>
            </w:r>
            <w:r w:rsidRPr="005B7443">
              <w:rPr>
                <w:rFonts w:ascii="Arial" w:hAnsi="Arial" w:cs="Arial"/>
                <w:lang w:eastAsia="ca-ES"/>
              </w:rPr>
              <w:lastRenderedPageBreak/>
              <w:t xml:space="preserve">como factor </w:t>
            </w:r>
            <w:r>
              <w:rPr>
                <w:rFonts w:ascii="Arial" w:hAnsi="Arial" w:cs="Arial"/>
                <w:lang w:eastAsia="ca-ES"/>
              </w:rPr>
              <w:t>de innovación de las mismas.</w:t>
            </w:r>
          </w:p>
          <w:p w:rsidR="002F7FAA" w:rsidRPr="00F1468F" w:rsidRDefault="005B7443" w:rsidP="00F1468F">
            <w:pPr>
              <w:pStyle w:val="Prrafodelista"/>
              <w:numPr>
                <w:ilvl w:val="0"/>
                <w:numId w:val="1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5B7443">
              <w:rPr>
                <w:rFonts w:ascii="Arial" w:hAnsi="Arial" w:cs="Arial"/>
                <w:lang w:eastAsia="ca-ES"/>
              </w:rPr>
              <w:t>Se han buscado ayudas y herramientas, públicas y privadas, para la innovación, creación e internacionalización de empresas, relacionándolas estructuradamente en un informe.</w:t>
            </w:r>
          </w:p>
        </w:tc>
      </w:tr>
    </w:tbl>
    <w:p w:rsidR="004E00B8" w:rsidRDefault="004E00B8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2:</w:t>
            </w:r>
            <w:r w:rsidR="00DF29E7">
              <w:rPr>
                <w:rFonts w:ascii="Arial" w:hAnsi="Arial" w:cs="Arial"/>
                <w:b/>
              </w:rPr>
              <w:t xml:space="preserve"> EL SISTEMA TRIBUTARIO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DF29E7">
              <w:rPr>
                <w:rFonts w:ascii="Arial" w:hAnsi="Arial" w:cs="Arial"/>
                <w:bCs/>
              </w:rPr>
              <w:t>6</w:t>
            </w:r>
            <w:r w:rsidR="00F9665F">
              <w:rPr>
                <w:rFonts w:ascii="Arial" w:hAnsi="Arial" w:cs="Arial"/>
                <w:bCs/>
              </w:rPr>
              <w:t xml:space="preserve">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DF29E7" w:rsidRDefault="00DF29E7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DF29E7">
              <w:rPr>
                <w:rFonts w:ascii="Arial" w:hAnsi="Arial" w:cs="Arial"/>
                <w:b/>
              </w:rPr>
              <w:t>RA 3:</w:t>
            </w:r>
            <w:r w:rsidRPr="00DF29E7">
              <w:rPr>
                <w:rFonts w:ascii="Arial" w:hAnsi="Arial" w:cs="Arial"/>
              </w:rPr>
              <w:t xml:space="preserve"> Analiza el sistema tributario español reconociendo sus finalidades básicas así como las de los principales tributos.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1E765F" w:rsidRDefault="00DF29E7" w:rsidP="00C82019">
            <w:p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El sistema tributario: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Concepto de tributo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Características de los tributos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Los tributos y su finalidad económica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Normas y tipos de tributos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Clases de impuestos</w:t>
            </w:r>
          </w:p>
          <w:p w:rsidR="00DF29E7" w:rsidRPr="001E765F" w:rsidRDefault="00DF29E7" w:rsidP="00C82019">
            <w:p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El sistema tributario español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Historia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Estructura: sistemas estatal, autonómico y local</w:t>
            </w:r>
          </w:p>
          <w:p w:rsidR="00DF29E7" w:rsidRPr="001E765F" w:rsidRDefault="00DF29E7" w:rsidP="00C82019">
            <w:p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Los impuestos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Elementos de la declaración-liquidación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Otros conceptos tributarios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Formas de extinción de la deuda tributaria</w:t>
            </w:r>
          </w:p>
          <w:p w:rsidR="00DF29E7" w:rsidRPr="001E765F" w:rsidRDefault="00DF29E7" w:rsidP="00C82019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1E765F">
              <w:rPr>
                <w:rFonts w:ascii="Arial" w:hAnsi="Arial" w:cs="Arial"/>
                <w:b/>
              </w:rPr>
              <w:t>Infracciones y sanciones tributarias</w:t>
            </w:r>
          </w:p>
          <w:p w:rsidR="00DF29E7" w:rsidRPr="005B7443" w:rsidRDefault="00DF29E7" w:rsidP="00C820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65F">
              <w:rPr>
                <w:rFonts w:ascii="Arial" w:hAnsi="Arial" w:cs="Arial"/>
              </w:rPr>
              <w:t>El fraude fiscal</w:t>
            </w:r>
          </w:p>
        </w:tc>
        <w:tc>
          <w:tcPr>
            <w:tcW w:w="4708" w:type="dxa"/>
          </w:tcPr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 relacionado la obligación tributaria con su finalidad socioeconómica.</w:t>
            </w:r>
          </w:p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 reconocido la jerarquía normativa tributaria.</w:t>
            </w:r>
          </w:p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han identificado los diferentes tipos de tributos.</w:t>
            </w:r>
          </w:p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han discriminado sus principales características.</w:t>
            </w:r>
          </w:p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 diferenciado entre impuestos directos e indirectos.</w:t>
            </w:r>
          </w:p>
          <w:p w:rsidR="00DF29E7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DF29E7">
              <w:rPr>
                <w:rFonts w:ascii="Arial" w:hAnsi="Arial" w:cs="Arial"/>
              </w:rPr>
              <w:t>Se han identificado los elementos de la declaración-liquidación.</w:t>
            </w:r>
          </w:p>
          <w:p w:rsidR="005B7443" w:rsidRPr="00DF29E7" w:rsidRDefault="00DF29E7" w:rsidP="00C82019">
            <w:pPr>
              <w:pStyle w:val="Prrafodelista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F29E7">
              <w:rPr>
                <w:rFonts w:ascii="Arial" w:hAnsi="Arial" w:cs="Arial"/>
              </w:rPr>
              <w:t>Se han reconocido las formas de extinción de las deudas tributarias.</w:t>
            </w: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3:</w:t>
            </w:r>
            <w:r w:rsidR="001E765F">
              <w:rPr>
                <w:rFonts w:ascii="Arial" w:hAnsi="Arial" w:cs="Arial"/>
                <w:b/>
              </w:rPr>
              <w:t xml:space="preserve"> OBLIGACIONES FISCALES: IAE E IVA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1E765F">
              <w:rPr>
                <w:rFonts w:ascii="Arial" w:hAnsi="Arial" w:cs="Arial"/>
                <w:bCs/>
              </w:rPr>
              <w:t>14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1E765F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1E765F">
              <w:rPr>
                <w:rFonts w:ascii="Arial" w:hAnsi="Arial" w:cs="Arial"/>
                <w:b/>
              </w:rPr>
              <w:t>RA 4:</w:t>
            </w:r>
            <w:r>
              <w:rPr>
                <w:rFonts w:ascii="Arial" w:hAnsi="Arial" w:cs="Arial"/>
              </w:rPr>
              <w:t xml:space="preserve"> </w:t>
            </w:r>
            <w:r w:rsidRPr="001E765F">
              <w:rPr>
                <w:rFonts w:ascii="Arial" w:hAnsi="Arial" w:cs="Arial"/>
              </w:rPr>
              <w:t>Identifica las obligaciones fiscales de la empresa diferenciando los tributos a los que está sujeta.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8F3BFC" w:rsidRDefault="001E765F" w:rsidP="00C82019">
            <w:p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lastRenderedPageBreak/>
              <w:t>Obligaciones fiscales de la empresa:</w:t>
            </w:r>
          </w:p>
          <w:p w:rsidR="001E765F" w:rsidRPr="008F3BFC" w:rsidRDefault="001E765F" w:rsidP="00C8201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El índice de Actividades Económicas. Documentación vigente.</w:t>
            </w:r>
          </w:p>
          <w:p w:rsidR="001E765F" w:rsidRPr="008F3BFC" w:rsidRDefault="001E765F" w:rsidP="00C8201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La declaración censal. Alta en el Censo de Actividades Económicas.</w:t>
            </w:r>
          </w:p>
          <w:p w:rsidR="001E765F" w:rsidRPr="008F3BFC" w:rsidRDefault="001E765F" w:rsidP="00C8201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F3BFC">
              <w:rPr>
                <w:rFonts w:ascii="Arial" w:hAnsi="Arial" w:cs="Arial"/>
              </w:rPr>
              <w:t>El impuesto sobre actividades económicas.</w:t>
            </w:r>
          </w:p>
          <w:p w:rsidR="001E765F" w:rsidRPr="008F3BFC" w:rsidRDefault="001E765F" w:rsidP="00C8201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El IVA: tipos y regímenes</w:t>
            </w:r>
          </w:p>
          <w:p w:rsidR="001E765F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Operaciones exentas y no sujetas</w:t>
            </w:r>
          </w:p>
          <w:p w:rsidR="008F3BFC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8F3BFC">
              <w:rPr>
                <w:rFonts w:ascii="Arial" w:hAnsi="Arial" w:cs="Arial"/>
                <w:b/>
              </w:rPr>
              <w:t>El régimen general: obligaciones formales y contables</w:t>
            </w:r>
            <w:r w:rsidR="008F3BFC" w:rsidRPr="008F3BFC">
              <w:rPr>
                <w:rFonts w:ascii="Arial" w:hAnsi="Arial" w:cs="Arial"/>
                <w:b/>
              </w:rPr>
              <w:t xml:space="preserve">: </w:t>
            </w:r>
            <w:r w:rsidR="008F3BFC" w:rsidRPr="008F3BFC">
              <w:rPr>
                <w:rFonts w:ascii="Arial" w:hAnsi="Arial" w:cs="Arial"/>
              </w:rPr>
              <w:t>el hecho imponible, el sujeto pasivo, la cuota tributaria, el período impositivo</w:t>
            </w:r>
          </w:p>
          <w:p w:rsidR="001E765F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El régimen simplificado</w:t>
            </w:r>
          </w:p>
          <w:p w:rsidR="001E765F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El régimen de recargo de equivalencia</w:t>
            </w:r>
          </w:p>
          <w:p w:rsidR="001E765F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="Arial" w:hAnsi="Arial" w:cs="Arial"/>
                <w:b/>
              </w:rPr>
            </w:pPr>
            <w:r w:rsidRPr="008F3BFC">
              <w:rPr>
                <w:rFonts w:ascii="Arial" w:hAnsi="Arial" w:cs="Arial"/>
                <w:b/>
              </w:rPr>
              <w:t>Modelos de liquidación del IVA</w:t>
            </w:r>
          </w:p>
          <w:p w:rsidR="001E765F" w:rsidRPr="008F3BFC" w:rsidRDefault="001E765F" w:rsidP="00C82019">
            <w:pPr>
              <w:pStyle w:val="Prrafodelista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F3BFC">
              <w:rPr>
                <w:rFonts w:ascii="Arial" w:hAnsi="Arial" w:cs="Arial"/>
                <w:b/>
              </w:rPr>
              <w:t>Plazos de declaración-liquidación</w:t>
            </w:r>
          </w:p>
        </w:tc>
        <w:tc>
          <w:tcPr>
            <w:tcW w:w="4708" w:type="dxa"/>
          </w:tcPr>
          <w:p w:rsidR="001E765F" w:rsidRPr="001E765F" w:rsidRDefault="001E765F" w:rsidP="00C82019">
            <w:pPr>
              <w:pStyle w:val="Prrafodelista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Se han definido las obligaciones fiscales de la empresa.</w:t>
            </w:r>
          </w:p>
          <w:p w:rsidR="001E765F" w:rsidRPr="001E765F" w:rsidRDefault="001E765F" w:rsidP="00C82019">
            <w:pPr>
              <w:pStyle w:val="Prrafodelista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Se ha precisado la necesidad de alta en el censo.</w:t>
            </w:r>
          </w:p>
          <w:p w:rsidR="001E765F" w:rsidRPr="001E765F" w:rsidRDefault="001E765F" w:rsidP="00C82019">
            <w:pPr>
              <w:pStyle w:val="Prrafodelista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Se han reconocido las empresas sujetas al pago del impuesto sobre actividades económicas.</w:t>
            </w:r>
          </w:p>
          <w:p w:rsidR="001E765F" w:rsidRPr="001E765F" w:rsidRDefault="001E765F" w:rsidP="00C82019">
            <w:pPr>
              <w:pStyle w:val="Prrafodelista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1E765F">
              <w:rPr>
                <w:rFonts w:ascii="Arial" w:hAnsi="Arial" w:cs="Arial"/>
              </w:rPr>
              <w:t>Se han reconocido las características generales del impuesto sobre el valor añadido y sus diferentes regímenes.</w:t>
            </w:r>
          </w:p>
          <w:p w:rsidR="005B7443" w:rsidRPr="001E765F" w:rsidRDefault="001E765F" w:rsidP="00C82019">
            <w:pPr>
              <w:pStyle w:val="Prrafodelista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E765F">
              <w:rPr>
                <w:rFonts w:ascii="Arial" w:hAnsi="Arial" w:cs="Arial"/>
              </w:rPr>
              <w:t>Se han interpretado los modelos de liquidación del IVA, reconociendo los plazos de declaración-liquidación.</w:t>
            </w: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4:</w:t>
            </w:r>
            <w:r w:rsidR="008F3BFC">
              <w:rPr>
                <w:rFonts w:ascii="Arial" w:hAnsi="Arial" w:cs="Arial"/>
                <w:b/>
              </w:rPr>
              <w:t xml:space="preserve"> OBLIGACIONES FISCALES: IRPF E IS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8F3BFC">
              <w:rPr>
                <w:rFonts w:ascii="Arial" w:hAnsi="Arial" w:cs="Arial"/>
                <w:bCs/>
              </w:rPr>
              <w:t>14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8F3BFC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8F3BFC">
              <w:rPr>
                <w:rFonts w:ascii="Arial" w:hAnsi="Arial" w:cs="Arial"/>
                <w:b/>
              </w:rPr>
              <w:t>RA 4:</w:t>
            </w:r>
            <w:r>
              <w:rPr>
                <w:rFonts w:ascii="Arial" w:hAnsi="Arial" w:cs="Arial"/>
              </w:rPr>
              <w:t xml:space="preserve"> </w:t>
            </w:r>
            <w:r w:rsidRPr="008F3BFC">
              <w:rPr>
                <w:rFonts w:ascii="Arial" w:hAnsi="Arial" w:cs="Arial"/>
              </w:rPr>
              <w:t>Identifica las obligaciones fiscales de la empresa diferenciando los tributos a los que está sujeta.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B7E1D">
              <w:rPr>
                <w:rFonts w:ascii="Arial" w:hAnsi="Arial" w:cs="Arial"/>
                <w:b/>
              </w:rPr>
              <w:t>Naturaleza y ámbito de aplicación del IRPF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7E1D">
              <w:rPr>
                <w:rFonts w:ascii="Arial" w:hAnsi="Arial" w:cs="Arial"/>
              </w:rPr>
              <w:t>Hecho imponible, sujeto pasivo, contribuyente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B7E1D">
              <w:rPr>
                <w:rFonts w:ascii="Arial" w:hAnsi="Arial" w:cs="Arial"/>
                <w:b/>
              </w:rPr>
              <w:t>Actividades empresariales y profesionales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B7E1D">
              <w:rPr>
                <w:rFonts w:ascii="Arial" w:hAnsi="Arial" w:cs="Arial"/>
                <w:b/>
              </w:rPr>
              <w:t>Formas de estimación de la renta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B7E1D">
              <w:rPr>
                <w:rFonts w:ascii="Arial" w:hAnsi="Arial" w:cs="Arial"/>
                <w:b/>
              </w:rPr>
              <w:t>Las retenciones de IRPF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7E1D">
              <w:rPr>
                <w:rFonts w:ascii="Arial" w:hAnsi="Arial" w:cs="Arial"/>
              </w:rPr>
              <w:t>Ingresos a cuenta y pagos fraccionados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7E1D">
              <w:rPr>
                <w:rFonts w:ascii="Arial" w:hAnsi="Arial" w:cs="Arial"/>
              </w:rPr>
              <w:t xml:space="preserve">Base imponible, base </w:t>
            </w:r>
            <w:r w:rsidR="002B7E1D" w:rsidRPr="002B7E1D">
              <w:rPr>
                <w:rFonts w:ascii="Arial" w:hAnsi="Arial" w:cs="Arial"/>
              </w:rPr>
              <w:t>l</w:t>
            </w:r>
            <w:r w:rsidRPr="002B7E1D">
              <w:rPr>
                <w:rFonts w:ascii="Arial" w:hAnsi="Arial" w:cs="Arial"/>
              </w:rPr>
              <w:t>iquidable, tipo impositivo, cuota íntegra, cuota líquida, cuota diferencial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2B7E1D">
              <w:rPr>
                <w:rFonts w:ascii="Arial" w:hAnsi="Arial" w:cs="Arial"/>
                <w:b/>
              </w:rPr>
              <w:t>Modelos y plazos de declaración-liquidación</w:t>
            </w:r>
          </w:p>
          <w:p w:rsidR="008F3BFC" w:rsidRPr="002B7E1D" w:rsidRDefault="008F3BFC" w:rsidP="00C82019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7E1D">
              <w:rPr>
                <w:rFonts w:ascii="Arial" w:hAnsi="Arial" w:cs="Arial"/>
                <w:b/>
              </w:rPr>
              <w:t xml:space="preserve">Naturaleza y elementos del </w:t>
            </w:r>
            <w:r w:rsidRPr="002B7E1D">
              <w:rPr>
                <w:rFonts w:ascii="Arial" w:hAnsi="Arial" w:cs="Arial"/>
                <w:b/>
              </w:rPr>
              <w:lastRenderedPageBreak/>
              <w:t>Impuesto de Sociedades</w:t>
            </w:r>
            <w:r w:rsidR="002B7E1D" w:rsidRPr="002B7E1D">
              <w:rPr>
                <w:rFonts w:ascii="Arial" w:hAnsi="Arial" w:cs="Arial"/>
              </w:rPr>
              <w:t xml:space="preserve"> (hecho imponible, sujetos pasivos, base imponible, período impositivo, tipo impositivo, cuota íntegra, cuota líquida, cuota diferencial)</w:t>
            </w:r>
          </w:p>
          <w:p w:rsidR="002B7E1D" w:rsidRPr="002B7E1D" w:rsidRDefault="002B7E1D" w:rsidP="00C82019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B7E1D">
              <w:rPr>
                <w:rFonts w:ascii="Arial" w:hAnsi="Arial" w:cs="Arial"/>
              </w:rPr>
              <w:t>Modelo de declaración del IS</w:t>
            </w:r>
          </w:p>
        </w:tc>
        <w:tc>
          <w:tcPr>
            <w:tcW w:w="4708" w:type="dxa"/>
          </w:tcPr>
          <w:p w:rsidR="008F3BFC" w:rsidRPr="002B7E1D" w:rsidRDefault="008F3BFC" w:rsidP="00852336">
            <w:pPr>
              <w:pStyle w:val="Prrafodelista"/>
              <w:numPr>
                <w:ilvl w:val="0"/>
                <w:numId w:val="45"/>
              </w:numPr>
              <w:spacing w:before="120" w:after="120"/>
              <w:rPr>
                <w:rFonts w:ascii="Arial" w:hAnsi="Arial" w:cs="Arial"/>
                <w:lang w:eastAsia="ca-ES"/>
              </w:rPr>
            </w:pPr>
            <w:r w:rsidRPr="002B7E1D">
              <w:rPr>
                <w:rFonts w:ascii="Arial" w:hAnsi="Arial" w:cs="Arial"/>
                <w:lang w:eastAsia="ca-ES"/>
              </w:rPr>
              <w:lastRenderedPageBreak/>
              <w:t>Se ha reconocido la naturaleza y el ámbito de aplicación del impuesto sobre la renta de las personas físicas.</w:t>
            </w:r>
          </w:p>
          <w:p w:rsidR="008F3BFC" w:rsidRPr="002B7E1D" w:rsidRDefault="008F3BFC" w:rsidP="00852336">
            <w:pPr>
              <w:pStyle w:val="Prrafodelista"/>
              <w:numPr>
                <w:ilvl w:val="0"/>
                <w:numId w:val="4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2B7E1D">
              <w:rPr>
                <w:rFonts w:ascii="Arial" w:hAnsi="Arial" w:cs="Arial"/>
                <w:lang w:eastAsia="ca-ES"/>
              </w:rPr>
              <w:t>Se han cumplimentado los modelos de liquidación del IRPF, reconociendo los plazos de declaración-liquidación.</w:t>
            </w:r>
          </w:p>
          <w:p w:rsidR="008F3BFC" w:rsidRPr="002B7E1D" w:rsidRDefault="008F3BFC" w:rsidP="00852336">
            <w:pPr>
              <w:pStyle w:val="Prrafodelista"/>
              <w:numPr>
                <w:ilvl w:val="0"/>
                <w:numId w:val="45"/>
              </w:numPr>
              <w:spacing w:before="120" w:after="120"/>
              <w:contextualSpacing w:val="0"/>
              <w:rPr>
                <w:rFonts w:ascii="Arial" w:hAnsi="Arial" w:cs="Arial"/>
                <w:lang w:eastAsia="ca-ES"/>
              </w:rPr>
            </w:pPr>
            <w:r w:rsidRPr="002B7E1D">
              <w:rPr>
                <w:rFonts w:ascii="Arial" w:hAnsi="Arial" w:cs="Arial"/>
                <w:lang w:eastAsia="ca-ES"/>
              </w:rPr>
              <w:t>Se ha identificado la naturaleza y los elementos del impuesto sobre sociedades.</w:t>
            </w:r>
          </w:p>
          <w:p w:rsidR="008F3BFC" w:rsidRPr="005B7443" w:rsidRDefault="008F3BFC" w:rsidP="00C8201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665F">
              <w:rPr>
                <w:rFonts w:ascii="Arial" w:hAnsi="Arial" w:cs="Arial"/>
                <w:b/>
              </w:rPr>
              <w:t xml:space="preserve">UNIDAD </w:t>
            </w:r>
            <w:r w:rsidR="00F9665F" w:rsidRPr="00F9665F">
              <w:rPr>
                <w:rFonts w:ascii="Arial" w:hAnsi="Arial" w:cs="Arial"/>
                <w:b/>
              </w:rPr>
              <w:t>5:</w:t>
            </w:r>
            <w:r w:rsidR="002B7E1D" w:rsidRPr="00F9665F">
              <w:rPr>
                <w:rFonts w:ascii="Arial" w:hAnsi="Arial" w:cs="Arial"/>
                <w:b/>
              </w:rPr>
              <w:t xml:space="preserve"> EL DERECHO Y LA ADMINISTRACIÓN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F9665F">
              <w:rPr>
                <w:rFonts w:ascii="Arial" w:hAnsi="Arial" w:cs="Arial"/>
                <w:bCs/>
              </w:rPr>
              <w:t>11</w:t>
            </w:r>
            <w:r w:rsidR="002B7E1D">
              <w:rPr>
                <w:rFonts w:ascii="Arial" w:hAnsi="Arial" w:cs="Arial"/>
                <w:bCs/>
              </w:rPr>
              <w:t xml:space="preserve">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2B7E1D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2B7E1D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2B7E1D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2B7E1D">
              <w:rPr>
                <w:rFonts w:ascii="Arial" w:hAnsi="Arial" w:cs="Arial"/>
                <w:b/>
              </w:rPr>
              <w:t>RA 5:</w:t>
            </w:r>
            <w:r>
              <w:rPr>
                <w:rFonts w:ascii="Arial" w:hAnsi="Arial" w:cs="Arial"/>
              </w:rPr>
              <w:t xml:space="preserve"> </w:t>
            </w:r>
            <w:r w:rsidRPr="002B7E1D">
              <w:rPr>
                <w:rFonts w:ascii="Arial" w:hAnsi="Arial" w:cs="Arial"/>
              </w:rPr>
              <w:t>Identifica la estructura funcional y jurídica de la Administración Pública, reconociendo los diferentes organismos y personas que la integran</w:t>
            </w:r>
            <w:r w:rsidR="00863A86">
              <w:rPr>
                <w:rFonts w:ascii="Arial" w:hAnsi="Arial" w:cs="Arial"/>
              </w:rPr>
              <w:t>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2F7DA2" w:rsidRDefault="00F9665F" w:rsidP="00C82019">
            <w:p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Estructura funcional y jurídica de la Administración Pública:</w:t>
            </w:r>
          </w:p>
          <w:p w:rsidR="00F9665F" w:rsidRPr="002F7DA2" w:rsidRDefault="00F9665F" w:rsidP="00852336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El Derecho.</w:t>
            </w:r>
          </w:p>
          <w:p w:rsidR="00F9665F" w:rsidRPr="002F7DA2" w:rsidRDefault="00F9665F" w:rsidP="00852336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Las fuentes del Derecho</w:t>
            </w:r>
          </w:p>
          <w:p w:rsidR="002F7DA2" w:rsidRDefault="00F9665F" w:rsidP="00852336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La separaci</w:t>
            </w:r>
            <w:r w:rsidR="002F7DA2">
              <w:rPr>
                <w:rFonts w:ascii="Arial" w:hAnsi="Arial" w:cs="Arial"/>
                <w:b/>
              </w:rPr>
              <w:t>ón de poderes: ejecutivo, legislativo, judicial</w:t>
            </w:r>
          </w:p>
          <w:p w:rsidR="002F7DA2" w:rsidRPr="002F7DA2" w:rsidRDefault="002F7DA2" w:rsidP="00C82019">
            <w:p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Las normas jurídicas: clasificación y jerarquía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Jerarquía normativa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Clasificación de las normas jurídicas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Publicación de las normas jurídicas</w:t>
            </w:r>
          </w:p>
          <w:p w:rsidR="002F7DA2" w:rsidRPr="002F7DA2" w:rsidRDefault="002F7DA2" w:rsidP="00C82019">
            <w:p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</w:rPr>
              <w:t>La estructura de</w:t>
            </w:r>
            <w:r>
              <w:rPr>
                <w:rFonts w:ascii="Arial" w:hAnsi="Arial" w:cs="Arial"/>
              </w:rPr>
              <w:t xml:space="preserve"> la</w:t>
            </w:r>
            <w:r w:rsidRPr="002F7DA2">
              <w:rPr>
                <w:rFonts w:ascii="Arial" w:hAnsi="Arial" w:cs="Arial"/>
              </w:rPr>
              <w:t xml:space="preserve"> Administración Pública</w:t>
            </w:r>
          </w:p>
        </w:tc>
        <w:tc>
          <w:tcPr>
            <w:tcW w:w="4708" w:type="dxa"/>
          </w:tcPr>
          <w:p w:rsidR="00F9665F" w:rsidRPr="00F9665F" w:rsidRDefault="00F9665F" w:rsidP="00852336">
            <w:pPr>
              <w:pStyle w:val="Prrafodelista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</w:rPr>
            </w:pPr>
            <w:r w:rsidRPr="00F9665F">
              <w:rPr>
                <w:rFonts w:ascii="Arial" w:hAnsi="Arial" w:cs="Arial"/>
              </w:rPr>
              <w:t xml:space="preserve">Se ha identificado el marco jurídico en el que se integran las Administraciones Públicas.  </w:t>
            </w:r>
          </w:p>
          <w:p w:rsidR="00F9665F" w:rsidRPr="00F9665F" w:rsidRDefault="00F9665F" w:rsidP="00852336">
            <w:pPr>
              <w:pStyle w:val="Prrafodelista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</w:rPr>
            </w:pPr>
            <w:r w:rsidRPr="00F9665F">
              <w:rPr>
                <w:rFonts w:ascii="Arial" w:hAnsi="Arial" w:cs="Arial"/>
              </w:rPr>
              <w:t xml:space="preserve">Se han reconocido las organizaciones que componen las diferentes Administraciones Públicas.  </w:t>
            </w:r>
          </w:p>
          <w:p w:rsidR="005B7443" w:rsidRPr="00F9665F" w:rsidRDefault="00F9665F" w:rsidP="00852336">
            <w:pPr>
              <w:pStyle w:val="Prrafodelista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9665F">
              <w:rPr>
                <w:rFonts w:ascii="Arial" w:hAnsi="Arial" w:cs="Arial"/>
              </w:rPr>
              <w:t>Se han interpretado las relaciones entre las diferentes Administraciones Públicas.</w:t>
            </w: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1C1E6A">
        <w:trPr>
          <w:cantSplit/>
          <w:trHeight w:hRule="exact" w:val="1035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1C1E6A" w:rsidRDefault="001C1E6A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</w:rPr>
            </w:pPr>
          </w:p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6:</w:t>
            </w:r>
            <w:r w:rsidR="002B7E1D">
              <w:rPr>
                <w:rFonts w:ascii="Arial" w:hAnsi="Arial" w:cs="Arial"/>
                <w:b/>
              </w:rPr>
              <w:t xml:space="preserve"> LA ADMINISTRACIÓN GENERAL DEL ESTADO, LA ADMINISTRACIÓN AUTONÓMICA Y LA ADMINISTRACIÓN LOCAL</w:t>
            </w:r>
          </w:p>
          <w:p w:rsidR="005B7443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F9665F">
              <w:rPr>
                <w:rFonts w:ascii="Arial" w:hAnsi="Arial" w:cs="Arial"/>
                <w:bCs/>
              </w:rPr>
              <w:t>13</w:t>
            </w:r>
            <w:r w:rsidR="002B7E1D">
              <w:rPr>
                <w:rFonts w:ascii="Arial" w:hAnsi="Arial" w:cs="Arial"/>
                <w:bCs/>
              </w:rPr>
              <w:t xml:space="preserve"> sesiones</w:t>
            </w:r>
          </w:p>
          <w:p w:rsidR="001C1E6A" w:rsidRDefault="001C1E6A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Cs/>
              </w:rPr>
            </w:pPr>
          </w:p>
          <w:p w:rsidR="001C1E6A" w:rsidRPr="002F7FAA" w:rsidRDefault="001C1E6A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2B7E1D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2B7E1D">
              <w:rPr>
                <w:rFonts w:ascii="Arial" w:hAnsi="Arial" w:cs="Arial"/>
                <w:b/>
              </w:rPr>
              <w:t>RA 5:</w:t>
            </w:r>
            <w:r>
              <w:rPr>
                <w:rFonts w:ascii="Arial" w:hAnsi="Arial" w:cs="Arial"/>
              </w:rPr>
              <w:t xml:space="preserve"> </w:t>
            </w:r>
            <w:r w:rsidRPr="002B7E1D">
              <w:rPr>
                <w:rFonts w:ascii="Arial" w:hAnsi="Arial" w:cs="Arial"/>
              </w:rPr>
              <w:t>Identifica la estructura funcional y jurídica de la Administración Pública, reconociendo los diferentes organismos y personas que la integran</w:t>
            </w:r>
            <w:r w:rsidR="00C82019">
              <w:rPr>
                <w:rFonts w:ascii="Arial" w:hAnsi="Arial" w:cs="Arial"/>
              </w:rPr>
              <w:t>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2F7DA2" w:rsidRDefault="002F7DA2" w:rsidP="00C82019">
            <w:p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 Administración General del Estado: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La Administración central y sus órganos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 Administración periférica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 Administración exterior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 Administración consultiva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Los organismos públicos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F7DA2">
              <w:rPr>
                <w:rFonts w:ascii="Arial" w:hAnsi="Arial" w:cs="Arial"/>
              </w:rPr>
              <w:t>El control financiero de la Administración</w:t>
            </w:r>
          </w:p>
          <w:p w:rsidR="002F7DA2" w:rsidRPr="002F7DA2" w:rsidRDefault="002F7DA2" w:rsidP="00C82019">
            <w:p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 Administración autonómica: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lastRenderedPageBreak/>
              <w:t>El Estado de las Autonomías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Los estatutos de autonomía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2F7DA2">
              <w:rPr>
                <w:rFonts w:ascii="Arial" w:hAnsi="Arial" w:cs="Arial"/>
                <w:b/>
              </w:rPr>
              <w:t>Las instituciones de la Comunidad Autonómica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F7DA2">
              <w:rPr>
                <w:rFonts w:ascii="Arial" w:hAnsi="Arial" w:cs="Arial"/>
              </w:rPr>
              <w:t>Las competencias autonómicas</w:t>
            </w:r>
          </w:p>
          <w:p w:rsidR="002F7DA2" w:rsidRPr="002F7DA2" w:rsidRDefault="002F7DA2" w:rsidP="00852336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F7DA2">
              <w:rPr>
                <w:rFonts w:ascii="Arial" w:hAnsi="Arial" w:cs="Arial"/>
              </w:rPr>
              <w:t>La financiación de las Comunidades Autónomas</w:t>
            </w:r>
          </w:p>
          <w:p w:rsidR="002F7DA2" w:rsidRPr="00D44267" w:rsidRDefault="002F7DA2" w:rsidP="00C82019">
            <w:pPr>
              <w:rPr>
                <w:rFonts w:ascii="Arial" w:hAnsi="Arial" w:cs="Arial"/>
                <w:b/>
              </w:rPr>
            </w:pPr>
            <w:r w:rsidRPr="00D44267">
              <w:rPr>
                <w:rFonts w:ascii="Arial" w:hAnsi="Arial" w:cs="Arial"/>
                <w:b/>
              </w:rPr>
              <w:t>La Administración local</w:t>
            </w:r>
          </w:p>
          <w:p w:rsidR="002F7DA2" w:rsidRPr="00D44267" w:rsidRDefault="002F7DA2" w:rsidP="0085233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El municipio</w:t>
            </w:r>
            <w:r w:rsidR="00D44267" w:rsidRPr="00D44267">
              <w:rPr>
                <w:rFonts w:ascii="Arial" w:hAnsi="Arial" w:cs="Arial"/>
              </w:rPr>
              <w:t xml:space="preserve"> y la organización municipal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Las competencias municipales y su financiación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Provincias e islas</w:t>
            </w:r>
          </w:p>
          <w:p w:rsidR="002F7DA2" w:rsidRPr="002F7DA2" w:rsidRDefault="002F7DA2" w:rsidP="00C820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</w:tcPr>
          <w:p w:rsidR="00D44267" w:rsidRPr="00D44267" w:rsidRDefault="00D44267" w:rsidP="00852336">
            <w:pPr>
              <w:pStyle w:val="Prrafodelista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lastRenderedPageBreak/>
              <w:t>Se ha identificado el marco jurídico en el que se integran las Administraciones públicas.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 xml:space="preserve">Se han reconocido las organizaciones que componen las diferentes Administraciones públicas. 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 xml:space="preserve">Se han interpretado las relaciones entre las diferentes Administraciones públicas. 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 xml:space="preserve">Se han obtenido diversas informaciones de </w:t>
            </w:r>
            <w:r w:rsidRPr="00D44267">
              <w:rPr>
                <w:rFonts w:ascii="Arial" w:hAnsi="Arial" w:cs="Arial"/>
              </w:rPr>
              <w:lastRenderedPageBreak/>
              <w:t>las Administraciones públicas por las distintas vías de acceso a las mismas, y relaciona</w:t>
            </w:r>
            <w:r>
              <w:rPr>
                <w:rFonts w:ascii="Arial" w:hAnsi="Arial" w:cs="Arial"/>
              </w:rPr>
              <w:t>n</w:t>
            </w:r>
            <w:r w:rsidRPr="00D44267">
              <w:rPr>
                <w:rFonts w:ascii="Arial" w:hAnsi="Arial" w:cs="Arial"/>
              </w:rPr>
              <w:t>do éstas en un informe.</w:t>
            </w:r>
          </w:p>
          <w:p w:rsidR="005B7443" w:rsidRPr="005B7443" w:rsidRDefault="005B7443" w:rsidP="00C82019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7:</w:t>
            </w:r>
            <w:r w:rsidR="002B7E1D">
              <w:rPr>
                <w:rFonts w:ascii="Arial" w:hAnsi="Arial" w:cs="Arial"/>
                <w:b/>
              </w:rPr>
              <w:t xml:space="preserve"> LA UNIÓN EUROPEA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2B7E1D">
              <w:rPr>
                <w:rFonts w:ascii="Arial" w:hAnsi="Arial" w:cs="Arial"/>
                <w:bCs/>
              </w:rPr>
              <w:t>10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2B7E1D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2B7E1D">
              <w:rPr>
                <w:rFonts w:ascii="Arial" w:hAnsi="Arial" w:cs="Arial"/>
                <w:b/>
              </w:rPr>
              <w:t>RA 5:</w:t>
            </w:r>
            <w:r w:rsidRPr="002B7E1D">
              <w:rPr>
                <w:rFonts w:ascii="Arial" w:hAnsi="Arial" w:cs="Arial"/>
              </w:rPr>
              <w:t xml:space="preserve"> Identifica la estructura funcional y jurídica de la Administración Pública, reconociendo los diferentes organismos y personas que la integran</w:t>
            </w:r>
            <w:r w:rsidR="00C82019">
              <w:rPr>
                <w:rFonts w:ascii="Arial" w:hAnsi="Arial" w:cs="Arial"/>
              </w:rPr>
              <w:t>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Pr="00D44267" w:rsidRDefault="00D44267" w:rsidP="00C82019">
            <w:pPr>
              <w:rPr>
                <w:rFonts w:ascii="Arial" w:hAnsi="Arial" w:cs="Arial"/>
                <w:b/>
              </w:rPr>
            </w:pPr>
            <w:r w:rsidRPr="00D44267">
              <w:rPr>
                <w:rFonts w:ascii="Arial" w:hAnsi="Arial" w:cs="Arial"/>
                <w:b/>
              </w:rPr>
              <w:t>La Unión Europea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La integración europea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El mercado único europeo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Las normas en la UE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44267">
              <w:rPr>
                <w:rFonts w:ascii="Arial" w:hAnsi="Arial" w:cs="Arial"/>
              </w:rPr>
              <w:t>Las instituciones en la UE</w:t>
            </w:r>
          </w:p>
        </w:tc>
        <w:tc>
          <w:tcPr>
            <w:tcW w:w="4708" w:type="dxa"/>
          </w:tcPr>
          <w:p w:rsidR="00D44267" w:rsidRPr="00D44267" w:rsidRDefault="00D44267" w:rsidP="00852336">
            <w:pPr>
              <w:pStyle w:val="Prrafodelista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Se ha identificado el marco jurídico en el que se integra</w:t>
            </w:r>
            <w:r>
              <w:rPr>
                <w:rFonts w:ascii="Arial" w:hAnsi="Arial" w:cs="Arial"/>
              </w:rPr>
              <w:t>n las Administraciones públicas (UE)</w:t>
            </w:r>
            <w:r w:rsidR="00902FA4">
              <w:rPr>
                <w:rFonts w:ascii="Arial" w:hAnsi="Arial" w:cs="Arial"/>
              </w:rPr>
              <w:t>.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Se han reconocido las organizaciones que componen las difere</w:t>
            </w:r>
            <w:r>
              <w:rPr>
                <w:rFonts w:ascii="Arial" w:hAnsi="Arial" w:cs="Arial"/>
              </w:rPr>
              <w:t>ntes Administraciones públicas (UE)</w:t>
            </w:r>
            <w:r w:rsidR="00902FA4">
              <w:rPr>
                <w:rFonts w:ascii="Arial" w:hAnsi="Arial" w:cs="Arial"/>
              </w:rPr>
              <w:t>.</w:t>
            </w:r>
          </w:p>
          <w:p w:rsidR="00D44267" w:rsidRPr="00D44267" w:rsidRDefault="00D44267" w:rsidP="00852336">
            <w:pPr>
              <w:pStyle w:val="Prrafodelista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</w:rPr>
              <w:t>Se han interpretado las relaciones entre las difere</w:t>
            </w:r>
            <w:r>
              <w:rPr>
                <w:rFonts w:ascii="Arial" w:hAnsi="Arial" w:cs="Arial"/>
              </w:rPr>
              <w:t>ntes Administraciones públicas (UE)</w:t>
            </w:r>
            <w:r w:rsidR="00902FA4">
              <w:rPr>
                <w:rFonts w:ascii="Arial" w:hAnsi="Arial" w:cs="Arial"/>
              </w:rPr>
              <w:t>.</w:t>
            </w:r>
          </w:p>
          <w:p w:rsidR="005B7443" w:rsidRPr="00D44267" w:rsidRDefault="00D44267" w:rsidP="00852336">
            <w:pPr>
              <w:pStyle w:val="Prrafodelista"/>
              <w:numPr>
                <w:ilvl w:val="0"/>
                <w:numId w:val="31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4267">
              <w:rPr>
                <w:rFonts w:ascii="Arial" w:hAnsi="Arial" w:cs="Arial"/>
              </w:rPr>
              <w:t>Se han obtenido diversas informaciones de las Administraciones públicas por las distintas</w:t>
            </w:r>
            <w:r>
              <w:rPr>
                <w:rFonts w:ascii="Arial" w:hAnsi="Arial" w:cs="Arial"/>
              </w:rPr>
              <w:t xml:space="preserve"> vías de acceso a las mismas, </w:t>
            </w:r>
            <w:r w:rsidRPr="00D44267">
              <w:rPr>
                <w:rFonts w:ascii="Arial" w:hAnsi="Arial" w:cs="Arial"/>
              </w:rPr>
              <w:t>relacionando éstas en un informe (UE)</w:t>
            </w:r>
            <w:r w:rsidR="00902FA4">
              <w:rPr>
                <w:rFonts w:ascii="Arial" w:hAnsi="Arial" w:cs="Arial"/>
              </w:rPr>
              <w:t>.</w:t>
            </w: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8:</w:t>
            </w:r>
            <w:r w:rsidR="001C1E6A">
              <w:rPr>
                <w:rFonts w:ascii="Arial" w:hAnsi="Arial" w:cs="Arial"/>
                <w:b/>
              </w:rPr>
              <w:t xml:space="preserve"> RELACIONES ENTRE ADMINISTRADO Y ADMINISTRACIÓN PÚBLICA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F9665F">
              <w:rPr>
                <w:rFonts w:ascii="Arial" w:hAnsi="Arial" w:cs="Arial"/>
                <w:bCs/>
              </w:rPr>
              <w:t>9</w:t>
            </w:r>
            <w:r w:rsidR="001C1E6A">
              <w:rPr>
                <w:rFonts w:ascii="Arial" w:hAnsi="Arial" w:cs="Arial"/>
                <w:bCs/>
              </w:rPr>
              <w:t xml:space="preserve">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D44267" w:rsidRDefault="00D44267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</w:rPr>
            </w:pPr>
            <w:r w:rsidRPr="00D44267">
              <w:rPr>
                <w:rFonts w:ascii="Arial" w:hAnsi="Arial" w:cs="Arial"/>
                <w:b/>
              </w:rPr>
              <w:t>RA 6:</w:t>
            </w:r>
            <w:r>
              <w:rPr>
                <w:rFonts w:ascii="Arial" w:hAnsi="Arial" w:cs="Arial"/>
              </w:rPr>
              <w:t xml:space="preserve"> </w:t>
            </w:r>
            <w:r w:rsidRPr="00D44267">
              <w:rPr>
                <w:rFonts w:ascii="Arial" w:hAnsi="Arial" w:cs="Arial"/>
              </w:rPr>
              <w:t>Describe los diferentes tipos de relaciones entre los administrados y la Administración y sus características completan</w:t>
            </w:r>
            <w:r>
              <w:rPr>
                <w:rFonts w:ascii="Arial" w:hAnsi="Arial" w:cs="Arial"/>
              </w:rPr>
              <w:t xml:space="preserve">do documentación que de </w:t>
            </w:r>
            <w:r w:rsidRPr="00D44267">
              <w:rPr>
                <w:rFonts w:ascii="Arial" w:hAnsi="Arial" w:cs="Arial"/>
              </w:rPr>
              <w:t>éstas surge</w:t>
            </w:r>
            <w:r w:rsidR="00C82019">
              <w:rPr>
                <w:rFonts w:ascii="Arial" w:hAnsi="Arial" w:cs="Arial"/>
              </w:rPr>
              <w:t>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902FA4" w:rsidRPr="00902FA4" w:rsidRDefault="00D44267" w:rsidP="00C82019">
            <w:p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lastRenderedPageBreak/>
              <w:t xml:space="preserve">El </w:t>
            </w:r>
            <w:r w:rsidR="00902FA4" w:rsidRPr="00902FA4">
              <w:rPr>
                <w:rFonts w:ascii="Arial" w:hAnsi="Arial" w:cs="Arial"/>
                <w:b/>
              </w:rPr>
              <w:t>acto administrativo: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Tipos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Condiciones</w:t>
            </w:r>
          </w:p>
          <w:p w:rsidR="005B7443" w:rsidRPr="00902FA4" w:rsidRDefault="00D44267" w:rsidP="0085233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Clasificaci</w:t>
            </w:r>
            <w:r w:rsidR="00902FA4" w:rsidRPr="00902FA4">
              <w:rPr>
                <w:rFonts w:ascii="Arial" w:hAnsi="Arial" w:cs="Arial"/>
                <w:b/>
              </w:rPr>
              <w:t>ón</w:t>
            </w:r>
          </w:p>
          <w:p w:rsidR="00D44267" w:rsidRPr="00902FA4" w:rsidRDefault="00D44267" w:rsidP="00C82019">
            <w:p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El procedimiento administrativo:</w:t>
            </w:r>
          </w:p>
          <w:p w:rsidR="00D44267" w:rsidRPr="00902FA4" w:rsidRDefault="00D44267" w:rsidP="00852336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Fases</w:t>
            </w:r>
          </w:p>
          <w:p w:rsidR="00D44267" w:rsidRPr="00902FA4" w:rsidRDefault="00D44267" w:rsidP="00852336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902FA4">
              <w:rPr>
                <w:rFonts w:ascii="Arial" w:hAnsi="Arial" w:cs="Arial"/>
                <w:b/>
              </w:rPr>
              <w:t>El silencio administrativo</w:t>
            </w:r>
          </w:p>
          <w:p w:rsidR="00902FA4" w:rsidRPr="00902FA4" w:rsidRDefault="00902FA4" w:rsidP="00C82019">
            <w:p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Los recursos administrativos: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Tipos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902FA4">
              <w:rPr>
                <w:rFonts w:ascii="Arial" w:hAnsi="Arial" w:cs="Arial"/>
                <w:b/>
              </w:rPr>
              <w:t>Condiciones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Actos recurribles y no recurribles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La jurisdicción contencioso-administrativa</w:t>
            </w:r>
          </w:p>
          <w:p w:rsidR="00902FA4" w:rsidRPr="00902FA4" w:rsidRDefault="00902FA4" w:rsidP="00C82019">
            <w:p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El personal de las Administraciones Públicas: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Los funcionarios públicos</w:t>
            </w:r>
          </w:p>
          <w:p w:rsidR="00902FA4" w:rsidRPr="00902FA4" w:rsidRDefault="00902FA4" w:rsidP="0085233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902FA4">
              <w:rPr>
                <w:rFonts w:ascii="Arial" w:hAnsi="Arial" w:cs="Arial"/>
                <w:b/>
              </w:rPr>
              <w:t>Los fedatarios públicos</w:t>
            </w:r>
          </w:p>
          <w:p w:rsidR="00902FA4" w:rsidRPr="00902FA4" w:rsidRDefault="00902FA4" w:rsidP="00C820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</w:tcPr>
          <w:p w:rsidR="005B7443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 definido el concepto de acto administrativo.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clasificado los diferentes actos administrativos.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 definido el proceso administrativo, sus tipos, fases y tipos de silencio.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 xml:space="preserve">Se ha definido el concepto de recurso administrativo y diferenciado sus tipos. 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identificado los actos recurribles y los no recurribles.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diferenciado los diferentes tipos de recursos administrativos.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verificado las condiciones para la interposición de un recurso administrativo.</w:t>
            </w:r>
          </w:p>
          <w:p w:rsidR="00902FA4" w:rsidRPr="00085473" w:rsidRDefault="00902FA4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 precisado los diferentes órganos de la jurisdicción contencioso-administrativa y su ámbito de aplicación.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relacionado</w:t>
            </w:r>
            <w:r w:rsidR="00902FA4" w:rsidRPr="00085473">
              <w:rPr>
                <w:rFonts w:ascii="Arial" w:hAnsi="Arial" w:cs="Arial"/>
              </w:rPr>
              <w:t xml:space="preserve"> las fases del procedimiento contencioso-administrativo.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precisado las distintas formas de relación laboral en la Administración Pública.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utilizado las fuentes de información relacionadas con la oferta de empleo público para reunir datos significativos sobre esta.</w:t>
            </w:r>
          </w:p>
          <w:p w:rsidR="00085473" w:rsidRPr="00085473" w:rsidRDefault="00085473" w:rsidP="00C82019">
            <w:pPr>
              <w:spacing w:before="120" w:after="120"/>
              <w:rPr>
                <w:rFonts w:ascii="Arial" w:hAnsi="Arial" w:cs="Arial"/>
              </w:rPr>
            </w:pPr>
          </w:p>
          <w:p w:rsidR="00902FA4" w:rsidRDefault="00902FA4" w:rsidP="00C82019">
            <w:pPr>
              <w:spacing w:before="120" w:after="120"/>
              <w:rPr>
                <w:rFonts w:ascii="Arial" w:hAnsi="Arial" w:cs="Arial"/>
              </w:rPr>
            </w:pPr>
          </w:p>
          <w:p w:rsidR="00902FA4" w:rsidRPr="00902FA4" w:rsidRDefault="00902FA4" w:rsidP="00C8201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5B7443" w:rsidRPr="00400540" w:rsidTr="00DF29E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FA383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383A">
              <w:rPr>
                <w:rFonts w:ascii="Arial" w:hAnsi="Arial" w:cs="Arial"/>
                <w:b/>
              </w:rPr>
              <w:t xml:space="preserve">UNIDAD </w:t>
            </w:r>
            <w:r w:rsidR="00F9665F">
              <w:rPr>
                <w:rFonts w:ascii="Arial" w:hAnsi="Arial" w:cs="Arial"/>
                <w:b/>
              </w:rPr>
              <w:t>9:</w:t>
            </w:r>
            <w:r w:rsidR="001C1E6A">
              <w:rPr>
                <w:rFonts w:ascii="Arial" w:hAnsi="Arial" w:cs="Arial"/>
                <w:b/>
              </w:rPr>
              <w:t xml:space="preserve"> LA DOCUMENTACIÓN ANTE LA ADMINISTRACIÓN PÚBLICA</w:t>
            </w:r>
          </w:p>
          <w:p w:rsidR="005B7443" w:rsidRPr="002F7FAA" w:rsidRDefault="005B7443" w:rsidP="00C82019">
            <w:pPr>
              <w:widowControl w:val="0"/>
              <w:tabs>
                <w:tab w:val="left" w:pos="625"/>
              </w:tabs>
              <w:jc w:val="center"/>
              <w:rPr>
                <w:rFonts w:ascii="Arial" w:hAnsi="Arial" w:cs="Arial"/>
                <w:highlight w:val="magenta"/>
              </w:rPr>
            </w:pPr>
            <w:r w:rsidRPr="00FA383A">
              <w:rPr>
                <w:rFonts w:ascii="Arial" w:hAnsi="Arial" w:cs="Arial"/>
                <w:bCs/>
              </w:rPr>
              <w:t xml:space="preserve">Tiempo estimado: </w:t>
            </w:r>
            <w:r w:rsidR="001C1E6A">
              <w:rPr>
                <w:rFonts w:ascii="Arial" w:hAnsi="Arial" w:cs="Arial"/>
                <w:bCs/>
              </w:rPr>
              <w:t>8 sesiones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FA383A"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5B7443" w:rsidRPr="00400540" w:rsidTr="00DF29E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40"/>
        </w:trPr>
        <w:tc>
          <w:tcPr>
            <w:tcW w:w="9214" w:type="dxa"/>
            <w:gridSpan w:val="2"/>
          </w:tcPr>
          <w:p w:rsidR="005B7443" w:rsidRPr="00FA383A" w:rsidRDefault="00085473" w:rsidP="00C82019">
            <w:pPr>
              <w:tabs>
                <w:tab w:val="left" w:pos="396"/>
                <w:tab w:val="left" w:pos="651"/>
                <w:tab w:val="left" w:pos="907"/>
              </w:tabs>
              <w:jc w:val="both"/>
              <w:rPr>
                <w:rFonts w:ascii="Arial" w:hAnsi="Arial" w:cs="Arial"/>
                <w:highlight w:val="magenta"/>
              </w:rPr>
            </w:pPr>
            <w:r w:rsidRPr="00085473">
              <w:rPr>
                <w:rFonts w:ascii="Arial" w:hAnsi="Arial" w:cs="Arial"/>
                <w:b/>
              </w:rPr>
              <w:t>RA 7:</w:t>
            </w:r>
            <w:r w:rsidRPr="00085473">
              <w:rPr>
                <w:rFonts w:ascii="Arial" w:hAnsi="Arial" w:cs="Arial"/>
              </w:rPr>
              <w:t xml:space="preserve"> Realiza gestiones de obtención de información y presentación de documentos ante las Administraciones Públicas identificando los distintos tipos de registros públicos</w:t>
            </w:r>
            <w:r w:rsidR="00C82019">
              <w:rPr>
                <w:rFonts w:ascii="Arial" w:hAnsi="Arial" w:cs="Arial"/>
              </w:rPr>
              <w:t>.</w:t>
            </w:r>
          </w:p>
        </w:tc>
      </w:tr>
      <w:tr w:rsidR="005B7443" w:rsidRPr="00400540" w:rsidTr="00DF29E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7443" w:rsidRPr="002F7FAA" w:rsidRDefault="005B7443" w:rsidP="00C82019">
            <w:pPr>
              <w:widowControl w:val="0"/>
              <w:jc w:val="center"/>
              <w:rPr>
                <w:rFonts w:ascii="Arial" w:hAnsi="Arial" w:cs="Arial"/>
                <w:b/>
                <w:highlight w:val="magenta"/>
              </w:rPr>
            </w:pPr>
            <w:r w:rsidRPr="005B7443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5B7443" w:rsidRPr="00CF56DB" w:rsidTr="00DF29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07"/>
        </w:trPr>
        <w:tc>
          <w:tcPr>
            <w:tcW w:w="4506" w:type="dxa"/>
          </w:tcPr>
          <w:p w:rsidR="005B7443" w:rsidRDefault="00085473" w:rsidP="00C82019">
            <w:p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Gestión de la documentación ante la Administración Pública: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Los contratos administrativos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Los documentos en la Administración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Los Archivos Públicos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Los Registros Públicos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El Derecho a la información, atención y participación del ciudadano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085473">
              <w:rPr>
                <w:rFonts w:ascii="Arial" w:hAnsi="Arial" w:cs="Arial"/>
                <w:b/>
              </w:rPr>
              <w:t>Límites al derecho de información</w:t>
            </w:r>
          </w:p>
        </w:tc>
        <w:tc>
          <w:tcPr>
            <w:tcW w:w="4708" w:type="dxa"/>
          </w:tcPr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precisado los diferentes tipos de contratos administrativos.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observado las normas de presentación de documentos ante la Administración.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reconocido las funciones de los Archivos Públicos.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 solicitado determinada información en un Registro Público.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 xml:space="preserve">Se ha reconocido el derecho a la información, atención y participación del </w:t>
            </w:r>
            <w:r w:rsidRPr="00085473">
              <w:rPr>
                <w:rFonts w:ascii="Arial" w:hAnsi="Arial" w:cs="Arial"/>
              </w:rPr>
              <w:lastRenderedPageBreak/>
              <w:t xml:space="preserve">ciudadano. 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 accedido a las oficinas de información y atención al ciudadano por vías como las páginas web, ventanillas únicas y atención telefónica para obtener información relevante y relacionarla en un informe tipo.</w:t>
            </w:r>
          </w:p>
          <w:p w:rsidR="00085473" w:rsidRPr="00085473" w:rsidRDefault="00085473" w:rsidP="00852336">
            <w:pPr>
              <w:pStyle w:val="Prrafodelista"/>
              <w:numPr>
                <w:ilvl w:val="0"/>
                <w:numId w:val="38"/>
              </w:numPr>
              <w:spacing w:before="120" w:after="120"/>
              <w:rPr>
                <w:rFonts w:ascii="Arial" w:hAnsi="Arial" w:cs="Arial"/>
              </w:rPr>
            </w:pPr>
            <w:r w:rsidRPr="00085473">
              <w:rPr>
                <w:rFonts w:ascii="Arial" w:hAnsi="Arial" w:cs="Arial"/>
              </w:rPr>
              <w:t>Se han identificado y descrito los límites al derecho a la información relacionados con los datos en poder de las Administraciones Públicas sobre los administrados.</w:t>
            </w:r>
          </w:p>
        </w:tc>
      </w:tr>
    </w:tbl>
    <w:p w:rsidR="005B7443" w:rsidRPr="00C82019" w:rsidRDefault="00C82019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  <w:i/>
          <w:sz w:val="18"/>
          <w:szCs w:val="18"/>
        </w:rPr>
      </w:pPr>
      <w:r w:rsidRPr="00C82019">
        <w:rPr>
          <w:rFonts w:ascii="Arial" w:hAnsi="Arial" w:cs="Arial"/>
          <w:i/>
          <w:sz w:val="18"/>
          <w:szCs w:val="18"/>
        </w:rPr>
        <w:lastRenderedPageBreak/>
        <w:t>*Aparecen en negrita los contenidos mínimos.</w:t>
      </w:r>
    </w:p>
    <w:p w:rsidR="005B7443" w:rsidRDefault="005B7443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F1468F" w:rsidRPr="006E3E81" w:rsidRDefault="00F1468F" w:rsidP="00C82019">
      <w:pPr>
        <w:pStyle w:val="Prrafodelista"/>
        <w:widowControl w:val="0"/>
        <w:tabs>
          <w:tab w:val="left" w:pos="1418"/>
        </w:tabs>
        <w:ind w:left="0"/>
        <w:jc w:val="both"/>
        <w:rPr>
          <w:rFonts w:ascii="Arial" w:hAnsi="Arial" w:cs="Arial"/>
        </w:rPr>
      </w:pPr>
    </w:p>
    <w:p w:rsidR="00AF41C2" w:rsidRPr="00C82019" w:rsidRDefault="00AF41C2" w:rsidP="00C82019">
      <w:pPr>
        <w:pStyle w:val="Ttulo8"/>
        <w:rPr>
          <w:rFonts w:ascii="Arial" w:hAnsi="Arial" w:cs="Arial"/>
          <w:vanish/>
          <w:sz w:val="24"/>
          <w:szCs w:val="24"/>
        </w:rPr>
      </w:pPr>
      <w:bookmarkStart w:id="4" w:name="_C._Metodología_didáctica"/>
      <w:bookmarkEnd w:id="4"/>
      <w:r w:rsidRPr="00C82019">
        <w:rPr>
          <w:rFonts w:ascii="Arial" w:hAnsi="Arial" w:cs="Arial"/>
          <w:sz w:val="24"/>
          <w:szCs w:val="24"/>
        </w:rPr>
        <w:tab/>
        <w:t>C. Metodología didáctica</w:t>
      </w:r>
    </w:p>
    <w:p w:rsidR="00AF41C2" w:rsidRPr="006E3E81" w:rsidRDefault="00AF41C2" w:rsidP="00C82019">
      <w:pPr>
        <w:pStyle w:val="Sangra2detindependiente"/>
        <w:spacing w:line="240" w:lineRule="auto"/>
        <w:ind w:left="0"/>
        <w:rPr>
          <w:rFonts w:ascii="Arial" w:hAnsi="Arial" w:cs="Arial"/>
          <w:szCs w:val="22"/>
        </w:rPr>
      </w:pPr>
    </w:p>
    <w:p w:rsidR="001E6349" w:rsidRPr="006E3E81" w:rsidRDefault="001E6349" w:rsidP="00C82019">
      <w:pPr>
        <w:spacing w:before="40"/>
        <w:jc w:val="both"/>
        <w:rPr>
          <w:rFonts w:ascii="Arial" w:hAnsi="Arial" w:cs="Arial"/>
        </w:rPr>
      </w:pPr>
    </w:p>
    <w:p w:rsidR="00FA0272" w:rsidRDefault="00FA0272" w:rsidP="00C82019">
      <w:p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A0272">
        <w:rPr>
          <w:rFonts w:ascii="Arial" w:hAnsi="Arial" w:cs="Arial"/>
        </w:rPr>
        <w:t xml:space="preserve">a metodología general seguirá los siguientes principios: </w:t>
      </w:r>
    </w:p>
    <w:p w:rsidR="00FA0272" w:rsidRPr="00085473" w:rsidRDefault="00FA0272" w:rsidP="00852336">
      <w:pPr>
        <w:pStyle w:val="Prrafodelista"/>
        <w:numPr>
          <w:ilvl w:val="0"/>
          <w:numId w:val="39"/>
        </w:numPr>
        <w:spacing w:before="40"/>
        <w:jc w:val="both"/>
        <w:rPr>
          <w:rFonts w:ascii="Arial" w:hAnsi="Arial" w:cs="Arial"/>
        </w:rPr>
      </w:pPr>
      <w:r w:rsidRPr="00085473">
        <w:rPr>
          <w:rFonts w:ascii="Arial" w:hAnsi="Arial" w:cs="Arial"/>
          <w:b/>
        </w:rPr>
        <w:t>Aprendizaje significativo:</w:t>
      </w:r>
      <w:r w:rsidRPr="00085473">
        <w:rPr>
          <w:rFonts w:ascii="Arial" w:hAnsi="Arial" w:cs="Arial"/>
        </w:rPr>
        <w:t xml:space="preserve"> basado en la teoría del constructivismo y por el cual el aprendizaje debe partir del nivel de conocimientos previos de cada uno de los alumnos y construirse en relación a ellos.  </w:t>
      </w:r>
    </w:p>
    <w:p w:rsidR="00FA0272" w:rsidRPr="00085473" w:rsidRDefault="00FA0272" w:rsidP="00852336">
      <w:pPr>
        <w:pStyle w:val="Prrafodelista"/>
        <w:numPr>
          <w:ilvl w:val="0"/>
          <w:numId w:val="39"/>
        </w:numPr>
        <w:spacing w:before="40"/>
        <w:jc w:val="both"/>
        <w:rPr>
          <w:rFonts w:ascii="Arial" w:hAnsi="Arial" w:cs="Arial"/>
        </w:rPr>
      </w:pPr>
      <w:r w:rsidRPr="00085473">
        <w:rPr>
          <w:rFonts w:ascii="Arial" w:hAnsi="Arial" w:cs="Arial"/>
          <w:b/>
        </w:rPr>
        <w:t>Aprendizaje funcional:</w:t>
      </w:r>
      <w:r w:rsidRPr="00085473">
        <w:rPr>
          <w:rFonts w:ascii="Arial" w:hAnsi="Arial" w:cs="Arial"/>
        </w:rPr>
        <w:t xml:space="preserve"> básico en todos los módulos de Formación Profesional, supone la necesidad de conectar con los intereses y motivaciones de los alumnos a través de la exposición de contenidos prácticos y actuales que van a ser aplicados por el alumnado de forma inminente. Los objetivos de la Formación Profesional se articulan, en general, en torno al “saber hacer”, es decir, a los procedimientos, por lo que el aprendizaje debe referirse a procesos reales en los que tiene lugar una unión inseparable entre la teoría y la práctica, sin olvidar nunca la conexión con el mundo del trabajo.  </w:t>
      </w:r>
    </w:p>
    <w:p w:rsidR="00FA0272" w:rsidRPr="00085473" w:rsidRDefault="00FA0272" w:rsidP="00852336">
      <w:pPr>
        <w:pStyle w:val="Prrafodelista"/>
        <w:numPr>
          <w:ilvl w:val="0"/>
          <w:numId w:val="39"/>
        </w:numPr>
        <w:spacing w:before="40"/>
        <w:jc w:val="both"/>
        <w:rPr>
          <w:rFonts w:ascii="Arial" w:hAnsi="Arial" w:cs="Arial"/>
        </w:rPr>
      </w:pPr>
      <w:r w:rsidRPr="00085473">
        <w:rPr>
          <w:rFonts w:ascii="Arial" w:hAnsi="Arial" w:cs="Arial"/>
          <w:b/>
        </w:rPr>
        <w:t>Aprender a aprender:</w:t>
      </w:r>
      <w:r w:rsidRPr="00085473">
        <w:rPr>
          <w:rFonts w:ascii="Arial" w:hAnsi="Arial" w:cs="Arial"/>
        </w:rPr>
        <w:t xml:space="preserve"> incluye, por una parte, la polivalencia funcional que debe adquirir todo alumno para una mejor inserción en el mundo del trabajo y su rotación en él y, por otra, la educación permanente que debe buscar todo trabajador actual y futuro para adaptarse a los continuos cambios que se producen en el sistema educativo. Se perseguirá que los alumnos alcancen la capacidad de trabajar de forma autónoma y, además de la competencia de aprender a aprender, la de aprender a hacer.   </w:t>
      </w:r>
    </w:p>
    <w:p w:rsidR="00FA0272" w:rsidRPr="00085473" w:rsidRDefault="00FA0272" w:rsidP="00852336">
      <w:pPr>
        <w:pStyle w:val="Prrafodelista"/>
        <w:numPr>
          <w:ilvl w:val="0"/>
          <w:numId w:val="39"/>
        </w:numPr>
        <w:spacing w:before="40"/>
        <w:jc w:val="both"/>
        <w:rPr>
          <w:rFonts w:ascii="Arial" w:hAnsi="Arial" w:cs="Arial"/>
        </w:rPr>
      </w:pPr>
      <w:r w:rsidRPr="00085473">
        <w:rPr>
          <w:rFonts w:ascii="Arial" w:hAnsi="Arial" w:cs="Arial"/>
          <w:b/>
        </w:rPr>
        <w:t>La metodología será activa y participativa</w:t>
      </w:r>
      <w:r w:rsidRPr="00085473">
        <w:rPr>
          <w:rFonts w:ascii="Arial" w:hAnsi="Arial" w:cs="Arial"/>
        </w:rPr>
        <w:t xml:space="preserve"> y perseguirá que el alumno sea el protagonista de su propio aprendizaje, convirtiendo el proceso de enseñanza-aprendizaje en una experiencia motivadora.  </w:t>
      </w:r>
    </w:p>
    <w:p w:rsidR="00FA0272" w:rsidRDefault="00FA0272" w:rsidP="00C82019">
      <w:pPr>
        <w:spacing w:before="40"/>
        <w:jc w:val="both"/>
        <w:rPr>
          <w:rFonts w:ascii="Arial" w:hAnsi="Arial" w:cs="Arial"/>
        </w:rPr>
      </w:pPr>
    </w:p>
    <w:p w:rsidR="00FA0272" w:rsidRDefault="00FA0272" w:rsidP="00C82019">
      <w:pPr>
        <w:spacing w:before="40"/>
        <w:jc w:val="both"/>
        <w:rPr>
          <w:rFonts w:ascii="Arial" w:hAnsi="Arial" w:cs="Arial"/>
        </w:rPr>
      </w:pPr>
      <w:r w:rsidRPr="00FA0272">
        <w:rPr>
          <w:rFonts w:ascii="Arial" w:hAnsi="Arial" w:cs="Arial"/>
        </w:rPr>
        <w:t>La metodología general se concretará en una amplia variedad de estrategias didácticas, en función de los contenidos, el contexto y las características del alumnado</w:t>
      </w:r>
      <w:r>
        <w:rPr>
          <w:rFonts w:ascii="Arial" w:hAnsi="Arial" w:cs="Arial"/>
        </w:rPr>
        <w:t>. Entre ellas, pueden destacarse las siguientes: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Estrategias expositivas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Interrogación didáctica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Solución de problemas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Torbellino de ideas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 xml:space="preserve">Aprendizaje por proyectos 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Estudio de casos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Trabajo sobre prensa escrita de interés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Aprendizaje por descubrimiento e investigación</w:t>
      </w:r>
    </w:p>
    <w:p w:rsidR="00FA0272" w:rsidRPr="00561C0A" w:rsidRDefault="00FA0272" w:rsidP="00852336">
      <w:pPr>
        <w:pStyle w:val="Prrafodelista"/>
        <w:numPr>
          <w:ilvl w:val="0"/>
          <w:numId w:val="40"/>
        </w:numPr>
        <w:spacing w:before="40"/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>Trabajo autónomo y colectivo en clase</w:t>
      </w:r>
    </w:p>
    <w:p w:rsidR="00FA0272" w:rsidRDefault="00FA0272" w:rsidP="00C82019">
      <w:pPr>
        <w:spacing w:before="40"/>
        <w:jc w:val="both"/>
        <w:rPr>
          <w:rFonts w:ascii="Arial" w:hAnsi="Arial" w:cs="Arial"/>
        </w:rPr>
      </w:pPr>
    </w:p>
    <w:p w:rsidR="00AF41C2" w:rsidRPr="00E878A2" w:rsidRDefault="00AF41C2" w:rsidP="00C82019">
      <w:pPr>
        <w:pStyle w:val="Ttulo8"/>
        <w:pBdr>
          <w:left w:val="single" w:sz="4" w:space="5" w:color="auto"/>
        </w:pBdr>
        <w:rPr>
          <w:rFonts w:ascii="Arial" w:hAnsi="Arial" w:cs="Arial"/>
          <w:vanish/>
          <w:sz w:val="24"/>
          <w:szCs w:val="24"/>
        </w:rPr>
      </w:pPr>
      <w:r w:rsidRPr="006E3E81">
        <w:rPr>
          <w:rFonts w:ascii="Arial" w:hAnsi="Arial" w:cs="Arial"/>
          <w:sz w:val="22"/>
          <w:szCs w:val="22"/>
        </w:rPr>
        <w:lastRenderedPageBreak/>
        <w:t xml:space="preserve">D. </w:t>
      </w:r>
      <w:r w:rsidRPr="006E3E81">
        <w:rPr>
          <w:rFonts w:ascii="Arial" w:hAnsi="Arial" w:cs="Arial"/>
          <w:sz w:val="22"/>
          <w:szCs w:val="22"/>
        </w:rPr>
        <w:tab/>
      </w:r>
      <w:bookmarkStart w:id="5" w:name="_.__Procedimientos"/>
      <w:bookmarkEnd w:id="5"/>
      <w:r w:rsidRPr="00E81290">
        <w:rPr>
          <w:rFonts w:ascii="Arial" w:hAnsi="Arial" w:cs="Arial"/>
          <w:vanish/>
          <w:sz w:val="24"/>
          <w:szCs w:val="24"/>
        </w:rPr>
        <w:t xml:space="preserve">. </w:t>
      </w:r>
      <w:r w:rsidRPr="00E81290">
        <w:rPr>
          <w:rFonts w:ascii="Arial" w:hAnsi="Arial" w:cs="Arial"/>
          <w:sz w:val="24"/>
          <w:szCs w:val="24"/>
        </w:rPr>
        <w:t xml:space="preserve">Procedimientos </w:t>
      </w:r>
      <w:r w:rsidR="00771C8A" w:rsidRPr="00E81290">
        <w:rPr>
          <w:rFonts w:ascii="Arial" w:hAnsi="Arial" w:cs="Arial"/>
          <w:sz w:val="24"/>
          <w:szCs w:val="24"/>
        </w:rPr>
        <w:t>e instrumentos de evaluación</w:t>
      </w:r>
    </w:p>
    <w:p w:rsidR="00AF41C2" w:rsidRPr="00E878A2" w:rsidRDefault="00AF41C2" w:rsidP="00C82019">
      <w:pPr>
        <w:widowControl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561C0A" w:rsidRDefault="00561C0A" w:rsidP="00C82019">
      <w:pPr>
        <w:jc w:val="both"/>
        <w:rPr>
          <w:rFonts w:ascii="Arial" w:hAnsi="Arial" w:cs="Arial"/>
        </w:rPr>
      </w:pPr>
    </w:p>
    <w:p w:rsidR="00AB7C6C" w:rsidRDefault="00561C0A" w:rsidP="00C82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B7C6C" w:rsidRPr="00F77011">
        <w:rPr>
          <w:rFonts w:ascii="Arial" w:hAnsi="Arial" w:cs="Arial"/>
        </w:rPr>
        <w:t xml:space="preserve">n régimen de enseñanza presencial, </w:t>
      </w:r>
      <w:r w:rsidR="00AB7C6C" w:rsidRPr="000F78C2">
        <w:rPr>
          <w:rFonts w:ascii="Arial" w:hAnsi="Arial" w:cs="Arial"/>
          <w:b/>
          <w:i/>
        </w:rPr>
        <w:t>la evaluación continua del proceso formativo requiere la asistencia regular a las actividades lectivas programadas.</w:t>
      </w:r>
      <w:r w:rsidRPr="00561C0A">
        <w:t xml:space="preserve"> </w:t>
      </w:r>
      <w:r w:rsidRPr="00561C0A">
        <w:rPr>
          <w:rFonts w:ascii="Arial" w:hAnsi="Arial" w:cs="Arial"/>
        </w:rPr>
        <w:t>El número máximo de faltas de asistencia que determina la pérdida del derecho a la evaluación continua es del 15% respecto a la duración total del módulo profesional, lo que en el caso del módulo de Empresa y Administración supone un total de 16 horas</w:t>
      </w:r>
      <w:r>
        <w:rPr>
          <w:rFonts w:ascii="Arial" w:hAnsi="Arial" w:cs="Arial"/>
        </w:rPr>
        <w:t xml:space="preserve">. De esta circunstancia puede exceptuarse al alumno que tenga obligaciones laborales </w:t>
      </w:r>
      <w:r w:rsidR="00C82019">
        <w:rPr>
          <w:rFonts w:ascii="Arial" w:hAnsi="Arial" w:cs="Arial"/>
        </w:rPr>
        <w:t>y/</w:t>
      </w:r>
      <w:r>
        <w:rPr>
          <w:rFonts w:ascii="Arial" w:hAnsi="Arial" w:cs="Arial"/>
        </w:rPr>
        <w:t xml:space="preserve">o problemas de salud, siempre que se documente adecuadamente. En este caso, el alumno deberá seguir las instrucciones de la profesora para la realización y entrega </w:t>
      </w:r>
      <w:r w:rsidR="00C82019">
        <w:rPr>
          <w:rFonts w:ascii="Arial" w:hAnsi="Arial" w:cs="Arial"/>
        </w:rPr>
        <w:t>de los trabajos y exámenes, con el objetivo de alcanzar</w:t>
      </w:r>
      <w:r>
        <w:rPr>
          <w:rFonts w:ascii="Arial" w:hAnsi="Arial" w:cs="Arial"/>
        </w:rPr>
        <w:t xml:space="preserve"> un adecuado seguimiento del proceso de enseñanza-aprendizaje, teniendo en cuenta esta circunstancia concreta.</w:t>
      </w:r>
    </w:p>
    <w:p w:rsidR="00561C0A" w:rsidRDefault="00561C0A" w:rsidP="00C82019">
      <w:pPr>
        <w:jc w:val="both"/>
        <w:rPr>
          <w:rFonts w:ascii="Arial" w:hAnsi="Arial" w:cs="Arial"/>
        </w:rPr>
      </w:pPr>
      <w:r w:rsidRPr="00561C0A">
        <w:rPr>
          <w:rFonts w:ascii="Arial" w:hAnsi="Arial" w:cs="Arial"/>
        </w:rPr>
        <w:t xml:space="preserve">Los alumnos que hayan perdido el derecho a la evaluación continua </w:t>
      </w:r>
      <w:r>
        <w:rPr>
          <w:rFonts w:ascii="Arial" w:hAnsi="Arial" w:cs="Arial"/>
        </w:rPr>
        <w:t xml:space="preserve">(por no estar justificada la falta de asistencia) </w:t>
      </w:r>
      <w:r w:rsidRPr="00561C0A">
        <w:rPr>
          <w:rFonts w:ascii="Arial" w:hAnsi="Arial" w:cs="Arial"/>
        </w:rPr>
        <w:t>serán examinados en la convocatoria ordinaria de marzo de todo el contenido del módulo, mediante un examen de carácter teórico-práctico, aun cuando tuvieran superada alguna evaluación anterior a la fecha en que se produzca la pérdida del derecho a evaluación continua</w:t>
      </w:r>
      <w:r>
        <w:rPr>
          <w:rFonts w:ascii="Arial" w:hAnsi="Arial" w:cs="Arial"/>
        </w:rPr>
        <w:t>.</w:t>
      </w:r>
    </w:p>
    <w:p w:rsidR="00C82019" w:rsidRPr="00561C0A" w:rsidRDefault="00C82019" w:rsidP="00C82019">
      <w:pPr>
        <w:jc w:val="both"/>
        <w:rPr>
          <w:rFonts w:ascii="Arial" w:hAnsi="Arial" w:cs="Arial"/>
        </w:rPr>
      </w:pPr>
    </w:p>
    <w:p w:rsidR="00561C0A" w:rsidRPr="00E81290" w:rsidRDefault="00561C0A" w:rsidP="00C82019">
      <w:pPr>
        <w:pStyle w:val="Textoindependiente2"/>
        <w:rPr>
          <w:rFonts w:ascii="Arial" w:hAnsi="Arial" w:cs="Arial"/>
          <w:b w:val="0"/>
          <w:sz w:val="20"/>
        </w:rPr>
      </w:pPr>
      <w:r w:rsidRPr="00E81290">
        <w:rPr>
          <w:rFonts w:ascii="Arial" w:hAnsi="Arial" w:cs="Arial"/>
          <w:b w:val="0"/>
          <w:sz w:val="20"/>
        </w:rPr>
        <w:t>Los instrumentos de evaluación de este módulo serán:</w:t>
      </w:r>
    </w:p>
    <w:p w:rsidR="00D22302" w:rsidRPr="00E81290" w:rsidRDefault="00D22302" w:rsidP="00852336">
      <w:pPr>
        <w:pStyle w:val="Textoindependiente2"/>
        <w:numPr>
          <w:ilvl w:val="0"/>
          <w:numId w:val="44"/>
        </w:numPr>
        <w:rPr>
          <w:rFonts w:ascii="Arial" w:hAnsi="Arial" w:cs="Arial"/>
          <w:b w:val="0"/>
          <w:sz w:val="20"/>
        </w:rPr>
      </w:pPr>
      <w:r w:rsidRPr="00E81290">
        <w:rPr>
          <w:rFonts w:ascii="Arial" w:hAnsi="Arial" w:cs="Arial"/>
          <w:b w:val="0"/>
          <w:sz w:val="20"/>
        </w:rPr>
        <w:t xml:space="preserve">Pruebas </w:t>
      </w:r>
      <w:r w:rsidR="00E81290" w:rsidRPr="00E81290">
        <w:rPr>
          <w:rFonts w:ascii="Arial" w:hAnsi="Arial" w:cs="Arial"/>
          <w:b w:val="0"/>
          <w:sz w:val="20"/>
        </w:rPr>
        <w:t xml:space="preserve">objetivas </w:t>
      </w:r>
      <w:r w:rsidRPr="00E81290">
        <w:rPr>
          <w:rFonts w:ascii="Arial" w:hAnsi="Arial" w:cs="Arial"/>
          <w:b w:val="0"/>
          <w:sz w:val="20"/>
        </w:rPr>
        <w:t>(exámenes)</w:t>
      </w:r>
      <w:r w:rsidR="00E81290" w:rsidRPr="00E81290">
        <w:rPr>
          <w:rFonts w:ascii="Arial" w:hAnsi="Arial" w:cs="Arial"/>
          <w:b w:val="0"/>
          <w:sz w:val="20"/>
        </w:rPr>
        <w:t>, que</w:t>
      </w:r>
      <w:r w:rsidRPr="00E81290">
        <w:rPr>
          <w:rFonts w:ascii="Arial" w:hAnsi="Arial" w:cs="Arial"/>
          <w:b w:val="0"/>
          <w:sz w:val="20"/>
        </w:rPr>
        <w:t xml:space="preserve"> corresponderán a una o varias unidades </w:t>
      </w:r>
      <w:r w:rsidR="00E81290" w:rsidRPr="00E81290">
        <w:rPr>
          <w:rFonts w:ascii="Arial" w:hAnsi="Arial" w:cs="Arial"/>
          <w:b w:val="0"/>
          <w:sz w:val="20"/>
        </w:rPr>
        <w:t>didácticas del módulo</w:t>
      </w:r>
      <w:r w:rsidR="00C82019">
        <w:rPr>
          <w:rFonts w:ascii="Arial" w:hAnsi="Arial" w:cs="Arial"/>
          <w:b w:val="0"/>
          <w:sz w:val="20"/>
        </w:rPr>
        <w:t>.</w:t>
      </w:r>
    </w:p>
    <w:p w:rsidR="00D22302" w:rsidRPr="00E81290" w:rsidRDefault="00D22302" w:rsidP="00852336">
      <w:pPr>
        <w:pStyle w:val="Textoindependiente2"/>
        <w:numPr>
          <w:ilvl w:val="0"/>
          <w:numId w:val="44"/>
        </w:numPr>
        <w:rPr>
          <w:rFonts w:ascii="Arial" w:hAnsi="Arial" w:cs="Arial"/>
          <w:b w:val="0"/>
          <w:sz w:val="20"/>
        </w:rPr>
      </w:pPr>
      <w:r w:rsidRPr="00E81290">
        <w:rPr>
          <w:rFonts w:ascii="Arial" w:hAnsi="Arial" w:cs="Arial"/>
          <w:b w:val="0"/>
          <w:sz w:val="20"/>
        </w:rPr>
        <w:t>Elaboración de portafolio</w:t>
      </w:r>
      <w:r w:rsidR="00E81290">
        <w:rPr>
          <w:rFonts w:ascii="Arial" w:hAnsi="Arial" w:cs="Arial"/>
          <w:b w:val="0"/>
          <w:sz w:val="20"/>
        </w:rPr>
        <w:t>, que podrá incluir diferentes actividades</w:t>
      </w:r>
      <w:r w:rsidR="00C82019">
        <w:rPr>
          <w:rFonts w:ascii="Arial" w:hAnsi="Arial" w:cs="Arial"/>
          <w:b w:val="0"/>
          <w:sz w:val="20"/>
        </w:rPr>
        <w:t>.</w:t>
      </w:r>
    </w:p>
    <w:p w:rsidR="008A60C1" w:rsidRDefault="008A60C1" w:rsidP="00C82019">
      <w:pPr>
        <w:pStyle w:val="Textoindependiente2"/>
        <w:rPr>
          <w:rFonts w:ascii="Arial" w:hAnsi="Arial" w:cs="Arial"/>
          <w:b w:val="0"/>
          <w:sz w:val="20"/>
        </w:rPr>
      </w:pPr>
    </w:p>
    <w:p w:rsidR="00D22302" w:rsidRDefault="008A60C1" w:rsidP="00C82019">
      <w:pPr>
        <w:pStyle w:val="Textoindependiente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Además, se llevará a cabo una cuidada o</w:t>
      </w:r>
      <w:r w:rsidR="00D22302" w:rsidRPr="00E81290">
        <w:rPr>
          <w:rFonts w:ascii="Arial" w:hAnsi="Arial" w:cs="Arial"/>
          <w:b w:val="0"/>
          <w:sz w:val="20"/>
        </w:rPr>
        <w:t xml:space="preserve">bservación directa y </w:t>
      </w:r>
      <w:r>
        <w:rPr>
          <w:rFonts w:ascii="Arial" w:hAnsi="Arial" w:cs="Arial"/>
          <w:b w:val="0"/>
          <w:sz w:val="20"/>
        </w:rPr>
        <w:t>un adecuado seguimiento del alumno</w:t>
      </w:r>
      <w:r w:rsidR="00D22302" w:rsidRPr="00E81290">
        <w:rPr>
          <w:rFonts w:ascii="Arial" w:hAnsi="Arial" w:cs="Arial"/>
          <w:b w:val="0"/>
          <w:sz w:val="20"/>
        </w:rPr>
        <w:t xml:space="preserve"> en cuanto a la partici</w:t>
      </w:r>
      <w:r w:rsidR="00E81290">
        <w:rPr>
          <w:rFonts w:ascii="Arial" w:hAnsi="Arial" w:cs="Arial"/>
          <w:b w:val="0"/>
          <w:sz w:val="20"/>
        </w:rPr>
        <w:t>pación en su propio aprendizaje y</w:t>
      </w:r>
      <w:r w:rsidR="00D22302" w:rsidRPr="00E81290">
        <w:rPr>
          <w:rFonts w:ascii="Arial" w:hAnsi="Arial" w:cs="Arial"/>
          <w:b w:val="0"/>
          <w:sz w:val="20"/>
        </w:rPr>
        <w:t xml:space="preserve"> respecto al resto de la clase (implicación, propuesta de ideas, reflexiones, participación en debates…)</w:t>
      </w:r>
      <w:r>
        <w:rPr>
          <w:rFonts w:ascii="Arial" w:hAnsi="Arial" w:cs="Arial"/>
          <w:b w:val="0"/>
          <w:sz w:val="20"/>
        </w:rPr>
        <w:t>. Todo ello para asegurar la eficacia y un adecuado desarrollo del proceso de enseñanza-aprendizaje y para detectar, en su caso, posibles deficiencias y dificultades, con el objetivo de adoptar las medidas oportunas para su corrección.</w:t>
      </w:r>
    </w:p>
    <w:p w:rsidR="00AB7C6C" w:rsidRDefault="00AB7C6C" w:rsidP="00C82019">
      <w:pPr>
        <w:jc w:val="both"/>
        <w:rPr>
          <w:rFonts w:ascii="Arial" w:hAnsi="Arial" w:cs="Arial"/>
          <w:sz w:val="22"/>
          <w:szCs w:val="22"/>
        </w:rPr>
      </w:pPr>
    </w:p>
    <w:p w:rsidR="00AF41C2" w:rsidRDefault="001C1E6A" w:rsidP="00C82019">
      <w:pPr>
        <w:jc w:val="both"/>
        <w:rPr>
          <w:rFonts w:ascii="Arial" w:hAnsi="Arial" w:cs="Arial"/>
          <w:i/>
        </w:rPr>
      </w:pPr>
      <w:r w:rsidRPr="00D22302">
        <w:rPr>
          <w:rFonts w:ascii="Arial" w:hAnsi="Arial" w:cs="Arial"/>
          <w:i/>
        </w:rPr>
        <w:t>Si existiera una amonestación por escrito por parte del profesor del módulo a u</w:t>
      </w:r>
      <w:r w:rsidR="00561C0A" w:rsidRPr="00D22302">
        <w:rPr>
          <w:rFonts w:ascii="Arial" w:hAnsi="Arial" w:cs="Arial"/>
          <w:i/>
        </w:rPr>
        <w:t>n alumno por una actitud que</w:t>
      </w:r>
      <w:r w:rsidRPr="00D22302">
        <w:rPr>
          <w:rFonts w:ascii="Arial" w:hAnsi="Arial" w:cs="Arial"/>
          <w:i/>
        </w:rPr>
        <w:t xml:space="preserve"> </w:t>
      </w:r>
      <w:r w:rsidR="00561C0A" w:rsidRPr="00D22302">
        <w:rPr>
          <w:rFonts w:ascii="Arial" w:hAnsi="Arial" w:cs="Arial"/>
          <w:i/>
        </w:rPr>
        <w:t>suponga falta</w:t>
      </w:r>
      <w:r w:rsidRPr="00D22302">
        <w:rPr>
          <w:rFonts w:ascii="Arial" w:hAnsi="Arial" w:cs="Arial"/>
          <w:i/>
        </w:rPr>
        <w:t xml:space="preserve"> del aprovechamiento del tiempo de trabajo en clase o falta de respeto a sus compañeros o al profesorado, dic</w:t>
      </w:r>
      <w:r w:rsidR="00C82019">
        <w:rPr>
          <w:rFonts w:ascii="Arial" w:hAnsi="Arial" w:cs="Arial"/>
          <w:i/>
        </w:rPr>
        <w:t>ha amonestación supondrá hasta un</w:t>
      </w:r>
      <w:r w:rsidRPr="00D22302">
        <w:rPr>
          <w:rFonts w:ascii="Arial" w:hAnsi="Arial" w:cs="Arial"/>
          <w:i/>
        </w:rPr>
        <w:t xml:space="preserve"> punto menos en la unidad</w:t>
      </w:r>
      <w:r w:rsidR="00561C0A" w:rsidRPr="00D22302">
        <w:rPr>
          <w:rFonts w:ascii="Arial" w:hAnsi="Arial" w:cs="Arial"/>
          <w:i/>
        </w:rPr>
        <w:t xml:space="preserve"> o unidades</w:t>
      </w:r>
      <w:r w:rsidRPr="00D22302">
        <w:rPr>
          <w:rFonts w:ascii="Arial" w:hAnsi="Arial" w:cs="Arial"/>
          <w:i/>
        </w:rPr>
        <w:t xml:space="preserve"> que se esté</w:t>
      </w:r>
      <w:r w:rsidR="00561C0A" w:rsidRPr="00D22302">
        <w:rPr>
          <w:rFonts w:ascii="Arial" w:hAnsi="Arial" w:cs="Arial"/>
          <w:i/>
        </w:rPr>
        <w:t>n</w:t>
      </w:r>
      <w:r w:rsidRPr="00D22302">
        <w:rPr>
          <w:rFonts w:ascii="Arial" w:hAnsi="Arial" w:cs="Arial"/>
          <w:i/>
        </w:rPr>
        <w:t xml:space="preserve"> trabajando en el momento en que se produzca dicha amonestación.</w:t>
      </w:r>
    </w:p>
    <w:p w:rsidR="00771C8A" w:rsidRDefault="00771C8A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F1468F" w:rsidRDefault="00F1468F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771C8A" w:rsidRPr="00CC160D" w:rsidRDefault="00771C8A" w:rsidP="00C82019">
      <w:pPr>
        <w:pStyle w:val="Ttulo8"/>
        <w:rPr>
          <w:rFonts w:ascii="Arial" w:hAnsi="Arial" w:cs="Arial"/>
          <w:sz w:val="24"/>
          <w:szCs w:val="24"/>
        </w:rPr>
      </w:pPr>
      <w:r w:rsidRPr="00CC160D">
        <w:rPr>
          <w:rFonts w:ascii="Arial" w:hAnsi="Arial" w:cs="Arial"/>
          <w:sz w:val="24"/>
          <w:szCs w:val="24"/>
        </w:rPr>
        <w:t>E. Criterios de calificación</w:t>
      </w:r>
    </w:p>
    <w:p w:rsidR="00771C8A" w:rsidRPr="008A60C1" w:rsidRDefault="00E81290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  <w:r w:rsidRPr="008A60C1">
        <w:rPr>
          <w:rFonts w:ascii="Arial" w:hAnsi="Arial" w:cs="Arial"/>
          <w:position w:val="6"/>
          <w:sz w:val="22"/>
          <w:szCs w:val="22"/>
        </w:rPr>
        <w:t xml:space="preserve">  </w:t>
      </w:r>
    </w:p>
    <w:p w:rsidR="00E81290" w:rsidRPr="008A60C1" w:rsidRDefault="00E81290" w:rsidP="00C82019">
      <w:pPr>
        <w:ind w:right="-9"/>
        <w:jc w:val="both"/>
        <w:rPr>
          <w:rFonts w:ascii="Arial" w:hAnsi="Arial" w:cs="Arial"/>
          <w:position w:val="6"/>
        </w:rPr>
      </w:pPr>
      <w:r w:rsidRPr="008A60C1">
        <w:rPr>
          <w:rFonts w:ascii="Arial" w:hAnsi="Arial" w:cs="Arial"/>
          <w:position w:val="6"/>
        </w:rPr>
        <w:t>Los criterios de calificación</w:t>
      </w:r>
      <w:r w:rsidR="008A60C1" w:rsidRPr="008A60C1">
        <w:rPr>
          <w:rFonts w:ascii="Arial" w:hAnsi="Arial" w:cs="Arial"/>
          <w:position w:val="6"/>
        </w:rPr>
        <w:t xml:space="preserve"> que se tendrán en cuenta</w:t>
      </w:r>
      <w:r w:rsidRPr="008A60C1">
        <w:rPr>
          <w:rFonts w:ascii="Arial" w:hAnsi="Arial" w:cs="Arial"/>
          <w:position w:val="6"/>
        </w:rPr>
        <w:t xml:space="preserve"> para cada uno de los procedimientos e instrumentos de evaluación que se han considerado, así como la ponderación de cada uno de ellos, quedan establecidos de la siguiente manera:</w:t>
      </w:r>
    </w:p>
    <w:p w:rsidR="008A60C1" w:rsidRPr="008A60C1" w:rsidRDefault="008A60C1" w:rsidP="00C82019">
      <w:pPr>
        <w:ind w:right="-9"/>
        <w:jc w:val="both"/>
        <w:rPr>
          <w:rFonts w:ascii="Arial" w:hAnsi="Arial" w:cs="Arial"/>
          <w:position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60C1" w:rsidRPr="008A60C1" w:rsidTr="008A60C1">
        <w:tc>
          <w:tcPr>
            <w:tcW w:w="4247" w:type="dxa"/>
            <w:shd w:val="clear" w:color="auto" w:fill="EEECE1" w:themeFill="background2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b/>
                <w:position w:val="6"/>
              </w:rPr>
            </w:pPr>
            <w:r w:rsidRPr="008A60C1">
              <w:rPr>
                <w:rFonts w:ascii="Arial" w:hAnsi="Arial" w:cs="Arial"/>
                <w:b/>
                <w:position w:val="6"/>
              </w:rPr>
              <w:t>Instrumento</w:t>
            </w:r>
          </w:p>
        </w:tc>
        <w:tc>
          <w:tcPr>
            <w:tcW w:w="4247" w:type="dxa"/>
            <w:shd w:val="clear" w:color="auto" w:fill="EEECE1" w:themeFill="background2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b/>
                <w:position w:val="6"/>
              </w:rPr>
            </w:pPr>
            <w:r w:rsidRPr="008A60C1">
              <w:rPr>
                <w:rFonts w:ascii="Arial" w:hAnsi="Arial" w:cs="Arial"/>
                <w:b/>
                <w:position w:val="6"/>
              </w:rPr>
              <w:t>Ponderación</w:t>
            </w:r>
          </w:p>
        </w:tc>
      </w:tr>
      <w:tr w:rsidR="008A60C1" w:rsidRPr="008A60C1" w:rsidTr="008A60C1">
        <w:tc>
          <w:tcPr>
            <w:tcW w:w="4247" w:type="dxa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position w:val="6"/>
              </w:rPr>
            </w:pPr>
            <w:r w:rsidRPr="008A60C1">
              <w:rPr>
                <w:rFonts w:ascii="Arial" w:hAnsi="Arial" w:cs="Arial"/>
                <w:position w:val="6"/>
              </w:rPr>
              <w:t>Exámenes de evaluación</w:t>
            </w:r>
          </w:p>
        </w:tc>
        <w:tc>
          <w:tcPr>
            <w:tcW w:w="4247" w:type="dxa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position w:val="6"/>
              </w:rPr>
            </w:pPr>
            <w:r w:rsidRPr="008A60C1">
              <w:rPr>
                <w:rFonts w:ascii="Arial" w:hAnsi="Arial" w:cs="Arial"/>
                <w:position w:val="6"/>
              </w:rPr>
              <w:t>70%</w:t>
            </w:r>
          </w:p>
        </w:tc>
      </w:tr>
      <w:tr w:rsidR="008A60C1" w:rsidRPr="008A60C1" w:rsidTr="008A60C1">
        <w:tc>
          <w:tcPr>
            <w:tcW w:w="4247" w:type="dxa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position w:val="6"/>
              </w:rPr>
            </w:pPr>
            <w:r w:rsidRPr="008A60C1">
              <w:rPr>
                <w:rFonts w:ascii="Arial" w:hAnsi="Arial" w:cs="Arial"/>
                <w:position w:val="6"/>
              </w:rPr>
              <w:t>Portafolio</w:t>
            </w:r>
          </w:p>
        </w:tc>
        <w:tc>
          <w:tcPr>
            <w:tcW w:w="4247" w:type="dxa"/>
          </w:tcPr>
          <w:p w:rsidR="008A60C1" w:rsidRPr="008A60C1" w:rsidRDefault="008A60C1" w:rsidP="00C82019">
            <w:pPr>
              <w:jc w:val="center"/>
              <w:rPr>
                <w:rFonts w:ascii="Arial" w:hAnsi="Arial" w:cs="Arial"/>
                <w:position w:val="6"/>
              </w:rPr>
            </w:pPr>
            <w:r w:rsidRPr="008A60C1">
              <w:rPr>
                <w:rFonts w:ascii="Arial" w:hAnsi="Arial" w:cs="Arial"/>
                <w:position w:val="6"/>
              </w:rPr>
              <w:t>30%</w:t>
            </w:r>
          </w:p>
        </w:tc>
      </w:tr>
    </w:tbl>
    <w:p w:rsidR="008A60C1" w:rsidRPr="008A60C1" w:rsidRDefault="008A60C1" w:rsidP="00C82019">
      <w:pPr>
        <w:ind w:right="-9"/>
        <w:jc w:val="both"/>
        <w:rPr>
          <w:rFonts w:ascii="Arial" w:hAnsi="Arial" w:cs="Arial"/>
          <w:position w:val="6"/>
        </w:rPr>
      </w:pPr>
    </w:p>
    <w:p w:rsidR="008A60C1" w:rsidRDefault="008A60C1" w:rsidP="00C82019">
      <w:pPr>
        <w:tabs>
          <w:tab w:val="left" w:pos="4802"/>
        </w:tabs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La calificación del alumno en cada una de las evaluaciones se obtendrá aplicando esta ponderación, debiendo el alumno obtener una calificación de 5 puntos para superar dicha evaluación. No obstante, </w:t>
      </w:r>
      <w:r>
        <w:rPr>
          <w:rFonts w:ascii="Arial" w:eastAsia="Calibri" w:hAnsi="Arial" w:cs="Arial"/>
          <w:b/>
          <w:bCs/>
          <w:lang w:eastAsia="en-US"/>
        </w:rPr>
        <w:t>el alumno deberá obtener una</w:t>
      </w:r>
      <w:r w:rsidR="00926F12">
        <w:rPr>
          <w:rFonts w:ascii="Arial" w:eastAsia="Calibri" w:hAnsi="Arial" w:cs="Arial"/>
          <w:b/>
          <w:bCs/>
          <w:lang w:eastAsia="en-US"/>
        </w:rPr>
        <w:t xml:space="preserve"> calificación de, al menos, 4</w:t>
      </w:r>
      <w:r>
        <w:rPr>
          <w:rFonts w:ascii="Arial" w:eastAsia="Calibri" w:hAnsi="Arial" w:cs="Arial"/>
          <w:b/>
          <w:bCs/>
          <w:lang w:eastAsia="en-US"/>
        </w:rPr>
        <w:t xml:space="preserve"> puntos en </w:t>
      </w:r>
      <w:r w:rsidR="0099531D">
        <w:rPr>
          <w:rFonts w:ascii="Arial" w:eastAsia="Calibri" w:hAnsi="Arial" w:cs="Arial"/>
          <w:b/>
          <w:bCs/>
          <w:lang w:eastAsia="en-US"/>
        </w:rPr>
        <w:t xml:space="preserve">todos los exámenes que se realicen en la </w:t>
      </w:r>
      <w:r>
        <w:rPr>
          <w:rFonts w:ascii="Arial" w:eastAsia="Calibri" w:hAnsi="Arial" w:cs="Arial"/>
          <w:b/>
          <w:bCs/>
          <w:lang w:eastAsia="en-US"/>
        </w:rPr>
        <w:t xml:space="preserve">evaluación para poder superar la asignatura en la evaluación correspondiente. </w:t>
      </w:r>
    </w:p>
    <w:p w:rsidR="008A60C1" w:rsidRDefault="008A60C1" w:rsidP="00C82019">
      <w:pPr>
        <w:tabs>
          <w:tab w:val="left" w:pos="4802"/>
        </w:tabs>
        <w:jc w:val="both"/>
        <w:rPr>
          <w:rFonts w:ascii="Arial" w:eastAsia="Calibri" w:hAnsi="Arial" w:cs="Arial"/>
          <w:bCs/>
          <w:lang w:eastAsia="en-US"/>
        </w:rPr>
      </w:pPr>
    </w:p>
    <w:p w:rsidR="008A60C1" w:rsidRDefault="008A60C1" w:rsidP="00C82019">
      <w:pPr>
        <w:tabs>
          <w:tab w:val="left" w:pos="4802"/>
        </w:tabs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 xml:space="preserve">En cada prueba objetiva figurarán los criterios de calificación de cada pregunta o apartado. </w:t>
      </w:r>
    </w:p>
    <w:p w:rsidR="008A60C1" w:rsidRDefault="008A60C1" w:rsidP="00C82019">
      <w:pPr>
        <w:tabs>
          <w:tab w:val="left" w:pos="4802"/>
        </w:tabs>
        <w:jc w:val="both"/>
        <w:rPr>
          <w:rFonts w:ascii="Arial" w:eastAsia="Calibri" w:hAnsi="Arial" w:cs="Arial"/>
          <w:bCs/>
          <w:lang w:eastAsia="en-US"/>
        </w:rPr>
      </w:pPr>
    </w:p>
    <w:p w:rsidR="00926F12" w:rsidRDefault="008A60C1" w:rsidP="00C82019">
      <w:pPr>
        <w:jc w:val="both"/>
        <w:rPr>
          <w:rFonts w:ascii="Arial" w:hAnsi="Arial" w:cs="Arial"/>
          <w:position w:val="6"/>
        </w:rPr>
      </w:pPr>
      <w:r w:rsidRPr="008A60C1">
        <w:rPr>
          <w:rFonts w:ascii="Arial" w:hAnsi="Arial" w:cs="Arial"/>
          <w:position w:val="6"/>
        </w:rPr>
        <w:t>Para la calificación</w:t>
      </w:r>
      <w:r>
        <w:rPr>
          <w:rFonts w:ascii="Arial" w:hAnsi="Arial" w:cs="Arial"/>
          <w:position w:val="6"/>
        </w:rPr>
        <w:t xml:space="preserve"> del portafolio</w:t>
      </w:r>
      <w:r w:rsidRPr="008A60C1">
        <w:rPr>
          <w:rFonts w:ascii="Arial" w:hAnsi="Arial" w:cs="Arial"/>
          <w:position w:val="6"/>
        </w:rPr>
        <w:t xml:space="preserve"> de los alumnos se usará la rúbrica, de manera que los alumnos puedan c</w:t>
      </w:r>
      <w:r>
        <w:rPr>
          <w:rFonts w:ascii="Arial" w:hAnsi="Arial" w:cs="Arial"/>
          <w:position w:val="6"/>
        </w:rPr>
        <w:t xml:space="preserve">onocer exactamente cómo se van a valorar cada uno de los aspectos </w:t>
      </w:r>
      <w:r w:rsidR="00CC160D">
        <w:rPr>
          <w:rFonts w:ascii="Arial" w:hAnsi="Arial" w:cs="Arial"/>
          <w:position w:val="6"/>
        </w:rPr>
        <w:t>relacionados</w:t>
      </w:r>
      <w:r w:rsidRPr="008A60C1">
        <w:rPr>
          <w:rFonts w:ascii="Arial" w:hAnsi="Arial" w:cs="Arial"/>
          <w:position w:val="6"/>
        </w:rPr>
        <w:t>. Se valorarán los trabajos entregados en plazo y ajustados en forma, contenido, nivel, fuentes consultadas, términos utilizados, implicación y, en líneas generales, la adecuación a los criter</w:t>
      </w:r>
      <w:r w:rsidR="00CC160D">
        <w:rPr>
          <w:rFonts w:ascii="Arial" w:hAnsi="Arial" w:cs="Arial"/>
          <w:position w:val="6"/>
        </w:rPr>
        <w:t>ios expresados en las oportunas rúbricas</w:t>
      </w:r>
      <w:r w:rsidRPr="008A60C1">
        <w:rPr>
          <w:rFonts w:ascii="Arial" w:hAnsi="Arial" w:cs="Arial"/>
          <w:position w:val="6"/>
        </w:rPr>
        <w:t xml:space="preserve">, que se aplicarán atendiendo a los elementos curriculares concretos de </w:t>
      </w:r>
      <w:r w:rsidR="00CC160D">
        <w:rPr>
          <w:rFonts w:ascii="Arial" w:hAnsi="Arial" w:cs="Arial"/>
          <w:position w:val="6"/>
        </w:rPr>
        <w:t xml:space="preserve">las </w:t>
      </w:r>
      <w:r w:rsidR="00926F12">
        <w:rPr>
          <w:rFonts w:ascii="Arial" w:hAnsi="Arial" w:cs="Arial"/>
          <w:position w:val="6"/>
        </w:rPr>
        <w:t xml:space="preserve">distintas unidades didácticas. </w:t>
      </w:r>
    </w:p>
    <w:p w:rsidR="008A60C1" w:rsidRPr="00926F12" w:rsidRDefault="00CC160D" w:rsidP="00C82019">
      <w:pPr>
        <w:jc w:val="both"/>
        <w:rPr>
          <w:rFonts w:ascii="Arial" w:hAnsi="Arial" w:cs="Arial"/>
          <w:position w:val="6"/>
        </w:rPr>
      </w:pPr>
      <w:r>
        <w:rPr>
          <w:rFonts w:ascii="Arial" w:eastAsia="Calibri" w:hAnsi="Arial" w:cs="Arial"/>
          <w:bCs/>
          <w:lang w:eastAsia="en-US"/>
        </w:rPr>
        <w:t xml:space="preserve">Además, </w:t>
      </w:r>
      <w:r w:rsidR="008A60C1">
        <w:rPr>
          <w:rFonts w:ascii="Arial" w:eastAsia="Calibri" w:hAnsi="Arial" w:cs="Arial"/>
          <w:bCs/>
          <w:lang w:eastAsia="en-US"/>
        </w:rPr>
        <w:t>se requerirá una presentación correcta, en cuanto al</w:t>
      </w:r>
      <w:r>
        <w:rPr>
          <w:rFonts w:ascii="Arial" w:eastAsia="Calibri" w:hAnsi="Arial" w:cs="Arial"/>
          <w:bCs/>
          <w:lang w:eastAsia="en-US"/>
        </w:rPr>
        <w:t xml:space="preserve"> orden, limpieza y legibilidad.</w:t>
      </w:r>
    </w:p>
    <w:p w:rsidR="00CC160D" w:rsidRDefault="00CC160D" w:rsidP="00C82019">
      <w:pPr>
        <w:jc w:val="both"/>
        <w:rPr>
          <w:rFonts w:ascii="Arial" w:eastAsia="Calibri" w:hAnsi="Arial" w:cs="Arial"/>
          <w:bCs/>
          <w:lang w:eastAsia="en-US"/>
        </w:rPr>
      </w:pPr>
    </w:p>
    <w:p w:rsidR="00CC160D" w:rsidRDefault="00CC160D" w:rsidP="00C82019">
      <w:pPr>
        <w:tabs>
          <w:tab w:val="left" w:pos="7725"/>
        </w:tabs>
        <w:ind w:right="-9"/>
        <w:jc w:val="both"/>
        <w:rPr>
          <w:rFonts w:ascii="Arial" w:hAnsi="Arial" w:cs="Arial"/>
        </w:rPr>
      </w:pPr>
      <w:r w:rsidRPr="00CC160D">
        <w:rPr>
          <w:rFonts w:ascii="Arial" w:hAnsi="Arial" w:cs="Arial"/>
        </w:rPr>
        <w:t>La calificación del alumno en cada una de las evaluaciones se obtendrá aplicando la ponderación arriba indicada.</w:t>
      </w:r>
      <w:r w:rsidR="0099531D">
        <w:rPr>
          <w:rFonts w:ascii="Arial" w:hAnsi="Arial" w:cs="Arial"/>
        </w:rPr>
        <w:t xml:space="preserve"> En el caso de que se realicen varios exámenes en una misma evaluación, la calificación correspondiente al apartado de “Exámenes” será la media aritmética de todos ellos. A dicha calificación se le aplicará la ponderación expresada más arriba.</w:t>
      </w:r>
    </w:p>
    <w:p w:rsidR="0099531D" w:rsidRPr="00CC160D" w:rsidRDefault="0099531D" w:rsidP="00C82019">
      <w:pPr>
        <w:tabs>
          <w:tab w:val="left" w:pos="7725"/>
        </w:tabs>
        <w:ind w:right="-9"/>
        <w:jc w:val="both"/>
        <w:rPr>
          <w:rFonts w:ascii="Arial" w:hAnsi="Arial" w:cs="Arial"/>
        </w:rPr>
      </w:pPr>
    </w:p>
    <w:p w:rsidR="00CC160D" w:rsidRDefault="00CC160D" w:rsidP="00C82019">
      <w:pPr>
        <w:tabs>
          <w:tab w:val="left" w:pos="7725"/>
        </w:tabs>
        <w:ind w:right="-9"/>
        <w:jc w:val="both"/>
        <w:rPr>
          <w:rFonts w:ascii="Arial" w:hAnsi="Arial" w:cs="Arial"/>
        </w:rPr>
      </w:pPr>
      <w:r w:rsidRPr="00CC160D">
        <w:rPr>
          <w:rFonts w:ascii="Arial" w:hAnsi="Arial" w:cs="Arial"/>
        </w:rPr>
        <w:t>La calificación final ordinaria del curso se obtendrá calcula</w:t>
      </w:r>
      <w:r w:rsidR="00926F12">
        <w:rPr>
          <w:rFonts w:ascii="Arial" w:hAnsi="Arial" w:cs="Arial"/>
        </w:rPr>
        <w:t>ndo la media aritmética de las dos</w:t>
      </w:r>
      <w:r w:rsidRPr="00CC160D">
        <w:rPr>
          <w:rFonts w:ascii="Arial" w:hAnsi="Arial" w:cs="Arial"/>
        </w:rPr>
        <w:t xml:space="preserve"> evaluaciones. El módulo se entenderá superado cuando se obtenga una nota final igual o superior a 5 puntos (sin redondeos).</w:t>
      </w:r>
    </w:p>
    <w:p w:rsidR="0099531D" w:rsidRDefault="0099531D" w:rsidP="00C82019">
      <w:pPr>
        <w:tabs>
          <w:tab w:val="left" w:pos="7725"/>
        </w:tabs>
        <w:ind w:right="-9"/>
        <w:jc w:val="both"/>
        <w:rPr>
          <w:rFonts w:ascii="Arial" w:hAnsi="Arial" w:cs="Arial"/>
        </w:rPr>
      </w:pPr>
    </w:p>
    <w:p w:rsidR="0099531D" w:rsidRPr="00CC160D" w:rsidRDefault="0099531D" w:rsidP="0099531D">
      <w:pPr>
        <w:tabs>
          <w:tab w:val="left" w:pos="7725"/>
        </w:tabs>
        <w:ind w:right="-9"/>
        <w:jc w:val="both"/>
        <w:rPr>
          <w:rFonts w:ascii="Arial" w:hAnsi="Arial" w:cs="Arial"/>
        </w:rPr>
      </w:pPr>
      <w:r w:rsidRPr="00CC160D">
        <w:rPr>
          <w:rFonts w:ascii="Arial" w:hAnsi="Arial" w:cs="Arial"/>
        </w:rPr>
        <w:t>Si el alumno obtuviera una calificación inferior a 5 en alguna evaluación (y/o no a</w:t>
      </w:r>
      <w:r>
        <w:rPr>
          <w:rFonts w:ascii="Arial" w:hAnsi="Arial" w:cs="Arial"/>
        </w:rPr>
        <w:t>lcanzara una calificación mínima de 4</w:t>
      </w:r>
      <w:r w:rsidRPr="00CC160D">
        <w:rPr>
          <w:rFonts w:ascii="Arial" w:hAnsi="Arial" w:cs="Arial"/>
        </w:rPr>
        <w:t xml:space="preserve"> puntos en los exámenes), deberá realizar las pruebas de recuperación correspondientes a las mismas en la fecha y con las condiciones que se determinen</w:t>
      </w:r>
      <w:r>
        <w:rPr>
          <w:rFonts w:ascii="Arial" w:hAnsi="Arial" w:cs="Arial"/>
        </w:rPr>
        <w:t>, siempre antes de la primera convocatoria ordinaria del módulo del mes de marzo</w:t>
      </w:r>
      <w:r w:rsidRPr="00CC160D">
        <w:rPr>
          <w:rFonts w:ascii="Arial" w:hAnsi="Arial" w:cs="Arial"/>
        </w:rPr>
        <w:t xml:space="preserve">. El alumno se examinará únicamente de las partes pendientes de superar y en caso de superarlas, la nota </w:t>
      </w:r>
      <w:r>
        <w:rPr>
          <w:rFonts w:ascii="Arial" w:hAnsi="Arial" w:cs="Arial"/>
        </w:rPr>
        <w:t xml:space="preserve">obtenida </w:t>
      </w:r>
      <w:r w:rsidRPr="00CC160D">
        <w:rPr>
          <w:rFonts w:ascii="Arial" w:hAnsi="Arial" w:cs="Arial"/>
        </w:rPr>
        <w:t xml:space="preserve">será la que se considere para el cálculo de la ponderación y de la calificación media final. </w:t>
      </w:r>
    </w:p>
    <w:p w:rsidR="0099531D" w:rsidRPr="00CC160D" w:rsidRDefault="0099531D" w:rsidP="0099531D">
      <w:pPr>
        <w:tabs>
          <w:tab w:val="left" w:pos="7725"/>
        </w:tabs>
        <w:ind w:right="-9"/>
        <w:jc w:val="both"/>
        <w:rPr>
          <w:rFonts w:ascii="Arial" w:hAnsi="Arial" w:cs="Arial"/>
        </w:rPr>
      </w:pPr>
    </w:p>
    <w:p w:rsidR="0099531D" w:rsidRPr="00926F12" w:rsidRDefault="0099531D" w:rsidP="0099531D">
      <w:pPr>
        <w:ind w:right="-9"/>
        <w:jc w:val="both"/>
        <w:rPr>
          <w:rFonts w:ascii="Arial" w:hAnsi="Arial" w:cs="Arial"/>
          <w:position w:val="6"/>
        </w:rPr>
      </w:pPr>
      <w:r w:rsidRPr="00CC160D">
        <w:rPr>
          <w:rFonts w:ascii="Arial" w:hAnsi="Arial" w:cs="Arial"/>
          <w:position w:val="6"/>
        </w:rPr>
        <w:t>En el caso de no superar los contenidos del módulo en la primera y/o segunda evaluación, después incluso de la oportuna recuperación</w:t>
      </w:r>
      <w:r w:rsidRPr="00926F12">
        <w:rPr>
          <w:rFonts w:ascii="Arial" w:hAnsi="Arial" w:cs="Arial"/>
          <w:position w:val="6"/>
        </w:rPr>
        <w:t>, el alumno tend</w:t>
      </w:r>
      <w:r>
        <w:rPr>
          <w:rFonts w:ascii="Arial" w:hAnsi="Arial" w:cs="Arial"/>
          <w:position w:val="6"/>
        </w:rPr>
        <w:t>rá que realizar un examen</w:t>
      </w:r>
      <w:r w:rsidRPr="00926F12">
        <w:rPr>
          <w:rFonts w:ascii="Arial" w:hAnsi="Arial" w:cs="Arial"/>
          <w:position w:val="6"/>
        </w:rPr>
        <w:t xml:space="preserve"> en la primera convocatoria final ordinaria de marzo</w:t>
      </w:r>
      <w:r>
        <w:rPr>
          <w:rFonts w:ascii="Arial" w:hAnsi="Arial" w:cs="Arial"/>
          <w:position w:val="6"/>
        </w:rPr>
        <w:t>, que versará sobre los contenidos que la profesora determine</w:t>
      </w:r>
      <w:r w:rsidRPr="00926F12">
        <w:rPr>
          <w:rFonts w:ascii="Arial" w:hAnsi="Arial" w:cs="Arial"/>
          <w:position w:val="6"/>
        </w:rPr>
        <w:t xml:space="preserve">. En esta convocatoria, la ponderación seguirá siendo del 70% para </w:t>
      </w:r>
      <w:r w:rsidR="00DA218F">
        <w:rPr>
          <w:rFonts w:ascii="Arial" w:hAnsi="Arial" w:cs="Arial"/>
          <w:position w:val="6"/>
        </w:rPr>
        <w:t>el apartado de</w:t>
      </w:r>
      <w:r w:rsidR="00DA218F" w:rsidRPr="00926F12">
        <w:rPr>
          <w:rFonts w:ascii="Arial" w:hAnsi="Arial" w:cs="Arial"/>
          <w:position w:val="6"/>
        </w:rPr>
        <w:t xml:space="preserve"> </w:t>
      </w:r>
      <w:r w:rsidR="00DA218F">
        <w:rPr>
          <w:rFonts w:ascii="Arial" w:hAnsi="Arial" w:cs="Arial"/>
          <w:position w:val="6"/>
        </w:rPr>
        <w:t>“E</w:t>
      </w:r>
      <w:r w:rsidR="00DA218F" w:rsidRPr="00926F12">
        <w:rPr>
          <w:rFonts w:ascii="Arial" w:hAnsi="Arial" w:cs="Arial"/>
          <w:position w:val="6"/>
        </w:rPr>
        <w:t>xámenes</w:t>
      </w:r>
      <w:r w:rsidR="00DA218F">
        <w:rPr>
          <w:rFonts w:ascii="Arial" w:hAnsi="Arial" w:cs="Arial"/>
          <w:position w:val="6"/>
        </w:rPr>
        <w:t>”</w:t>
      </w:r>
      <w:r w:rsidRPr="00926F12">
        <w:rPr>
          <w:rFonts w:ascii="Arial" w:hAnsi="Arial" w:cs="Arial"/>
          <w:position w:val="6"/>
        </w:rPr>
        <w:t xml:space="preserve"> y el 30% para el portafolio (que deberá ser objeto de mejora en caso de carencias detectadas)</w:t>
      </w:r>
      <w:r>
        <w:rPr>
          <w:rFonts w:ascii="Arial" w:hAnsi="Arial" w:cs="Arial"/>
          <w:position w:val="6"/>
        </w:rPr>
        <w:t>.</w:t>
      </w:r>
      <w:r w:rsidRPr="00926F12">
        <w:rPr>
          <w:rFonts w:ascii="Arial" w:hAnsi="Arial" w:cs="Arial"/>
          <w:position w:val="6"/>
        </w:rPr>
        <w:t xml:space="preserve"> </w:t>
      </w:r>
    </w:p>
    <w:p w:rsidR="0099531D" w:rsidRDefault="0099531D" w:rsidP="0099531D">
      <w:pPr>
        <w:ind w:right="-9"/>
        <w:jc w:val="both"/>
        <w:rPr>
          <w:rFonts w:ascii="Arial" w:hAnsi="Arial" w:cs="Arial"/>
          <w:position w:val="6"/>
        </w:rPr>
      </w:pPr>
    </w:p>
    <w:p w:rsidR="0099531D" w:rsidRPr="0099531D" w:rsidRDefault="0099531D" w:rsidP="0099531D">
      <w:pPr>
        <w:ind w:right="-9"/>
        <w:jc w:val="both"/>
        <w:rPr>
          <w:rFonts w:ascii="Arial" w:hAnsi="Arial" w:cs="Arial"/>
          <w:position w:val="6"/>
        </w:rPr>
      </w:pPr>
      <w:r w:rsidRPr="00926F12">
        <w:rPr>
          <w:rFonts w:ascii="Arial" w:hAnsi="Arial" w:cs="Arial"/>
          <w:position w:val="6"/>
        </w:rPr>
        <w:t>La segunda convocatoria</w:t>
      </w:r>
      <w:r>
        <w:rPr>
          <w:rFonts w:ascii="Arial" w:hAnsi="Arial" w:cs="Arial"/>
          <w:position w:val="6"/>
        </w:rPr>
        <w:t xml:space="preserve"> del módulo</w:t>
      </w:r>
      <w:r w:rsidRPr="00926F12">
        <w:rPr>
          <w:rFonts w:ascii="Arial" w:hAnsi="Arial" w:cs="Arial"/>
          <w:position w:val="6"/>
        </w:rPr>
        <w:t xml:space="preserve"> será </w:t>
      </w:r>
      <w:r>
        <w:rPr>
          <w:rFonts w:ascii="Arial" w:hAnsi="Arial" w:cs="Arial"/>
          <w:position w:val="6"/>
        </w:rPr>
        <w:t>en el mes de junio, en la que el alumno deberá presentarse a un</w:t>
      </w:r>
      <w:r w:rsidRPr="00926F12">
        <w:rPr>
          <w:rFonts w:ascii="Arial" w:hAnsi="Arial" w:cs="Arial"/>
          <w:position w:val="6"/>
        </w:rPr>
        <w:t xml:space="preserve"> examen global </w:t>
      </w:r>
      <w:r w:rsidR="00047BD9">
        <w:rPr>
          <w:rFonts w:ascii="Arial" w:hAnsi="Arial" w:cs="Arial"/>
          <w:position w:val="6"/>
        </w:rPr>
        <w:t xml:space="preserve">que supondrá </w:t>
      </w:r>
      <w:r w:rsidRPr="00926F12">
        <w:rPr>
          <w:rFonts w:ascii="Arial" w:hAnsi="Arial" w:cs="Arial"/>
          <w:position w:val="6"/>
        </w:rPr>
        <w:t>el 100% de la calificación del módulo.</w:t>
      </w:r>
      <w:r w:rsidRPr="00CC160D">
        <w:rPr>
          <w:rFonts w:ascii="Arial" w:hAnsi="Arial" w:cs="Arial"/>
          <w:position w:val="6"/>
        </w:rPr>
        <w:t xml:space="preserve"> </w:t>
      </w:r>
      <w:r>
        <w:rPr>
          <w:rFonts w:ascii="Arial" w:hAnsi="Arial" w:cs="Arial"/>
          <w:position w:val="6"/>
        </w:rPr>
        <w:t xml:space="preserve">En el caso de alumnos que no superen el módulo con anterioridad y deban acudir a dicha convocatoria final, se llevarán a cabo toda una serie de actividades y tutorías conducentes a la superación de los contenidos del módulo, cuya realización se hará durante el tiempo correspondiente a la tercera evaluación. </w:t>
      </w:r>
    </w:p>
    <w:p w:rsidR="00E81290" w:rsidRDefault="00E81290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F1468F" w:rsidRPr="00E81290" w:rsidRDefault="00F1468F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6B1409" w:rsidRPr="00E878A2" w:rsidRDefault="00AF41C2" w:rsidP="00C82019">
      <w:pPr>
        <w:pStyle w:val="Ttulo8"/>
        <w:rPr>
          <w:rFonts w:ascii="Arial" w:hAnsi="Arial" w:cs="Arial"/>
          <w:sz w:val="24"/>
          <w:szCs w:val="24"/>
        </w:rPr>
      </w:pPr>
      <w:r w:rsidRPr="006B1409">
        <w:rPr>
          <w:rFonts w:ascii="Arial" w:hAnsi="Arial" w:cs="Arial"/>
          <w:sz w:val="22"/>
          <w:szCs w:val="22"/>
        </w:rPr>
        <w:t>F</w:t>
      </w:r>
      <w:r w:rsidR="006B1409">
        <w:rPr>
          <w:rFonts w:ascii="Arial" w:hAnsi="Arial" w:cs="Arial"/>
          <w:sz w:val="22"/>
          <w:szCs w:val="22"/>
        </w:rPr>
        <w:t xml:space="preserve">. </w:t>
      </w:r>
      <w:r w:rsidR="006B1409" w:rsidRPr="00926F12">
        <w:rPr>
          <w:rFonts w:ascii="Arial" w:hAnsi="Arial" w:cs="Arial"/>
          <w:sz w:val="24"/>
          <w:szCs w:val="24"/>
        </w:rPr>
        <w:t>Actividades de recuperación, orientación y apoyo para los alumnos pendientes</w:t>
      </w:r>
    </w:p>
    <w:p w:rsidR="00CC160D" w:rsidRPr="00CC160D" w:rsidRDefault="00CC160D" w:rsidP="00C82019"/>
    <w:p w:rsidR="00F1468F" w:rsidRPr="00CC160D" w:rsidRDefault="0099531D" w:rsidP="00C82019">
      <w:pPr>
        <w:ind w:right="-9"/>
        <w:jc w:val="both"/>
        <w:rPr>
          <w:rFonts w:ascii="Arial" w:hAnsi="Arial" w:cs="Arial"/>
          <w:position w:val="6"/>
        </w:rPr>
      </w:pPr>
      <w:r>
        <w:rPr>
          <w:rFonts w:ascii="Arial" w:hAnsi="Arial" w:cs="Arial"/>
          <w:position w:val="6"/>
        </w:rPr>
        <w:t xml:space="preserve">No se contemplan al no existir en este curso académico 2018/2019 alumnos con el módulo de Empresa y Administración pendiente. </w:t>
      </w:r>
    </w:p>
    <w:p w:rsidR="00047BD9" w:rsidRDefault="00047BD9" w:rsidP="00C82019">
      <w:pPr>
        <w:tabs>
          <w:tab w:val="left" w:pos="7725"/>
        </w:tabs>
        <w:ind w:right="-9"/>
        <w:jc w:val="both"/>
        <w:rPr>
          <w:rFonts w:ascii="Arial" w:hAnsi="Arial" w:cs="Arial"/>
          <w:sz w:val="22"/>
          <w:szCs w:val="22"/>
        </w:rPr>
      </w:pPr>
    </w:p>
    <w:p w:rsidR="00AF41C2" w:rsidRPr="006B1409" w:rsidRDefault="00E878A2" w:rsidP="00C82019">
      <w:pPr>
        <w:tabs>
          <w:tab w:val="left" w:pos="7725"/>
        </w:tabs>
        <w:ind w:right="-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1468F" w:rsidRDefault="00AF41C2" w:rsidP="00C82019">
      <w:pPr>
        <w:pStyle w:val="Ttulo8"/>
        <w:pBdr>
          <w:left w:val="single" w:sz="4" w:space="0" w:color="auto"/>
        </w:pBdr>
        <w:tabs>
          <w:tab w:val="clear" w:pos="142"/>
        </w:tabs>
        <w:ind w:left="518" w:hanging="490"/>
        <w:rPr>
          <w:rFonts w:ascii="Arial" w:hAnsi="Arial" w:cs="Arial"/>
          <w:sz w:val="24"/>
          <w:szCs w:val="24"/>
        </w:rPr>
      </w:pPr>
      <w:r w:rsidRPr="006E3E81">
        <w:rPr>
          <w:rFonts w:ascii="Arial" w:hAnsi="Arial" w:cs="Arial"/>
          <w:sz w:val="22"/>
          <w:szCs w:val="22"/>
        </w:rPr>
        <w:t xml:space="preserve">G. </w:t>
      </w:r>
      <w:r w:rsidRPr="00926F12">
        <w:rPr>
          <w:rFonts w:ascii="Arial" w:hAnsi="Arial" w:cs="Arial"/>
          <w:sz w:val="24"/>
          <w:szCs w:val="24"/>
        </w:rPr>
        <w:t xml:space="preserve">Materiales y recursos didácticos que se </w:t>
      </w:r>
      <w:r w:rsidR="00F1468F">
        <w:rPr>
          <w:rFonts w:ascii="Arial" w:hAnsi="Arial" w:cs="Arial"/>
          <w:sz w:val="24"/>
          <w:szCs w:val="24"/>
        </w:rPr>
        <w:t>vayan a utilizar, incluidos los</w:t>
      </w:r>
    </w:p>
    <w:p w:rsidR="00AF41C2" w:rsidRPr="00E878A2" w:rsidRDefault="00AF41C2" w:rsidP="00C82019">
      <w:pPr>
        <w:pStyle w:val="Ttulo8"/>
        <w:pBdr>
          <w:left w:val="single" w:sz="4" w:space="0" w:color="auto"/>
        </w:pBdr>
        <w:tabs>
          <w:tab w:val="clear" w:pos="142"/>
        </w:tabs>
        <w:ind w:left="518" w:hanging="490"/>
        <w:rPr>
          <w:rFonts w:ascii="Arial" w:hAnsi="Arial" w:cs="Arial"/>
          <w:sz w:val="24"/>
          <w:szCs w:val="24"/>
        </w:rPr>
      </w:pPr>
      <w:r w:rsidRPr="00926F12">
        <w:rPr>
          <w:rFonts w:ascii="Arial" w:hAnsi="Arial" w:cs="Arial"/>
          <w:sz w:val="24"/>
          <w:szCs w:val="24"/>
        </w:rPr>
        <w:t>libros para uso de los alumnos</w:t>
      </w:r>
    </w:p>
    <w:p w:rsidR="00FA0272" w:rsidRDefault="00FA0272" w:rsidP="00C82019">
      <w:pPr>
        <w:widowControl w:val="0"/>
        <w:ind w:left="84"/>
        <w:jc w:val="both"/>
        <w:rPr>
          <w:rFonts w:ascii="Arial" w:hAnsi="Arial" w:cs="Arial"/>
        </w:rPr>
      </w:pPr>
    </w:p>
    <w:p w:rsidR="00FA0272" w:rsidRPr="00FA0272" w:rsidRDefault="00FA0272" w:rsidP="00C82019">
      <w:pPr>
        <w:widowControl w:val="0"/>
        <w:ind w:left="84"/>
        <w:jc w:val="both"/>
        <w:rPr>
          <w:rFonts w:ascii="Arial" w:hAnsi="Arial" w:cs="Arial"/>
        </w:rPr>
      </w:pPr>
      <w:r w:rsidRPr="00FA0272">
        <w:rPr>
          <w:rFonts w:ascii="Arial" w:hAnsi="Arial" w:cs="Arial"/>
        </w:rPr>
        <w:lastRenderedPageBreak/>
        <w:t>Los</w:t>
      </w:r>
      <w:r>
        <w:rPr>
          <w:rFonts w:ascii="Arial" w:hAnsi="Arial" w:cs="Arial"/>
        </w:rPr>
        <w:t xml:space="preserve"> recursos y materiales didácticos serán variados y, entre otros, se destacan los siguientes:</w:t>
      </w:r>
    </w:p>
    <w:p w:rsidR="00FA0272" w:rsidRDefault="00FA0272" w:rsidP="00C82019">
      <w:pPr>
        <w:widowControl w:val="0"/>
        <w:ind w:left="84"/>
        <w:jc w:val="both"/>
        <w:rPr>
          <w:rFonts w:ascii="Arial" w:hAnsi="Arial" w:cs="Arial"/>
        </w:rPr>
      </w:pPr>
    </w:p>
    <w:p w:rsidR="00FA0272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Presentaciones PowerPoint</w:t>
      </w:r>
    </w:p>
    <w:p w:rsidR="00FA0272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Libro de texto</w:t>
      </w:r>
    </w:p>
    <w:p w:rsidR="00FA0272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 xml:space="preserve">Materiales (apuntes, infografías…) elaborados por la docente </w:t>
      </w:r>
    </w:p>
    <w:p w:rsidR="00FA0272" w:rsidRPr="00D22302" w:rsidRDefault="003D1EA7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Publicaciones</w:t>
      </w:r>
      <w:r w:rsidR="00FA0272" w:rsidRPr="00D22302">
        <w:rPr>
          <w:rFonts w:ascii="Arial" w:hAnsi="Arial" w:cs="Arial"/>
        </w:rPr>
        <w:t xml:space="preserve"> especializada</w:t>
      </w:r>
      <w:r w:rsidRPr="00D22302">
        <w:rPr>
          <w:rFonts w:ascii="Arial" w:hAnsi="Arial" w:cs="Arial"/>
        </w:rPr>
        <w:t>s</w:t>
      </w:r>
      <w:r w:rsidR="00FA0272" w:rsidRPr="00D22302">
        <w:rPr>
          <w:rFonts w:ascii="Arial" w:hAnsi="Arial" w:cs="Arial"/>
        </w:rPr>
        <w:t xml:space="preserve"> complementaria</w:t>
      </w:r>
      <w:r w:rsidRPr="00D22302">
        <w:rPr>
          <w:rFonts w:ascii="Arial" w:hAnsi="Arial" w:cs="Arial"/>
        </w:rPr>
        <w:t>s</w:t>
      </w:r>
      <w:r w:rsidR="00FA0272" w:rsidRPr="00D22302">
        <w:rPr>
          <w:rFonts w:ascii="Arial" w:hAnsi="Arial" w:cs="Arial"/>
        </w:rPr>
        <w:t xml:space="preserve"> y artículos de prensa escrita</w:t>
      </w:r>
    </w:p>
    <w:p w:rsidR="00FA0272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 xml:space="preserve">Legislación </w:t>
      </w:r>
      <w:r w:rsidR="003D1EA7" w:rsidRPr="00D22302">
        <w:rPr>
          <w:rFonts w:ascii="Arial" w:hAnsi="Arial" w:cs="Arial"/>
        </w:rPr>
        <w:t xml:space="preserve">y normativa fiscal actualizada </w:t>
      </w:r>
    </w:p>
    <w:p w:rsidR="003D1EA7" w:rsidRPr="00D22302" w:rsidRDefault="00D2230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Modelos oficiales para su cumplimentación</w:t>
      </w:r>
    </w:p>
    <w:p w:rsidR="003D1EA7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S</w:t>
      </w:r>
      <w:r w:rsidR="003D1EA7" w:rsidRPr="00D22302">
        <w:rPr>
          <w:rFonts w:ascii="Arial" w:hAnsi="Arial" w:cs="Arial"/>
        </w:rPr>
        <w:t xml:space="preserve">itios web de interés (Agencia Tributaria, </w:t>
      </w:r>
      <w:r w:rsidRPr="00D22302">
        <w:rPr>
          <w:rFonts w:ascii="Arial" w:hAnsi="Arial" w:cs="Arial"/>
        </w:rPr>
        <w:t>Emprendedores</w:t>
      </w:r>
      <w:r w:rsidR="003D1EA7" w:rsidRPr="00D22302">
        <w:rPr>
          <w:rFonts w:ascii="Arial" w:hAnsi="Arial" w:cs="Arial"/>
        </w:rPr>
        <w:t xml:space="preserve">, Web oficial de la Unión Europea…) </w:t>
      </w:r>
    </w:p>
    <w:p w:rsidR="003D1EA7" w:rsidRPr="00D22302" w:rsidRDefault="003D1EA7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 xml:space="preserve">Posibilidad de uso de </w:t>
      </w:r>
      <w:r w:rsidR="00FA0272" w:rsidRPr="00D22302">
        <w:rPr>
          <w:rFonts w:ascii="Arial" w:hAnsi="Arial" w:cs="Arial"/>
        </w:rPr>
        <w:t>redes sociales (</w:t>
      </w:r>
      <w:r w:rsidRPr="00D22302">
        <w:rPr>
          <w:rFonts w:ascii="Arial" w:hAnsi="Arial" w:cs="Arial"/>
        </w:rPr>
        <w:t xml:space="preserve">Facebook) </w:t>
      </w:r>
      <w:r w:rsidR="00D22302">
        <w:rPr>
          <w:rFonts w:ascii="Arial" w:hAnsi="Arial" w:cs="Arial"/>
        </w:rPr>
        <w:t>y Moodle</w:t>
      </w:r>
    </w:p>
    <w:p w:rsidR="006B1409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Herramientas de almacenamiento en línea para crear entornos colaborativos (Dropbox, Google Drive</w:t>
      </w:r>
      <w:r w:rsidR="00D22302">
        <w:rPr>
          <w:rFonts w:ascii="Arial" w:hAnsi="Arial" w:cs="Arial"/>
        </w:rPr>
        <w:t>…</w:t>
      </w:r>
      <w:r w:rsidRPr="00D22302">
        <w:rPr>
          <w:rFonts w:ascii="Arial" w:hAnsi="Arial" w:cs="Arial"/>
        </w:rPr>
        <w:t>)</w:t>
      </w:r>
    </w:p>
    <w:p w:rsidR="003D1EA7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Materiales audiovisuales y recursos multimedia en general</w:t>
      </w:r>
    </w:p>
    <w:p w:rsidR="003D1EA7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Ordenador y aplicaciones informáticas y de administración básicas</w:t>
      </w:r>
    </w:p>
    <w:p w:rsidR="003D1EA7" w:rsidRPr="00D2230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Internet</w:t>
      </w:r>
    </w:p>
    <w:p w:rsidR="00FA0272" w:rsidRDefault="00FA0272" w:rsidP="00852336">
      <w:pPr>
        <w:pStyle w:val="Prrafodelista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D22302">
        <w:rPr>
          <w:rFonts w:ascii="Arial" w:hAnsi="Arial" w:cs="Arial"/>
        </w:rPr>
        <w:t>Proyector,</w:t>
      </w:r>
      <w:r w:rsidR="003D1EA7" w:rsidRPr="00D22302">
        <w:rPr>
          <w:rFonts w:ascii="Arial" w:hAnsi="Arial" w:cs="Arial"/>
        </w:rPr>
        <w:t xml:space="preserve"> pantalla desplegable, pizarra</w:t>
      </w:r>
    </w:p>
    <w:p w:rsidR="00AF41C2" w:rsidRDefault="00AF41C2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C351A3" w:rsidRPr="006E3E81" w:rsidRDefault="00C351A3" w:rsidP="00C82019">
      <w:pPr>
        <w:ind w:right="-9"/>
        <w:jc w:val="both"/>
        <w:rPr>
          <w:rFonts w:ascii="Arial" w:hAnsi="Arial" w:cs="Arial"/>
          <w:position w:val="6"/>
          <w:sz w:val="22"/>
          <w:szCs w:val="22"/>
        </w:rPr>
      </w:pPr>
    </w:p>
    <w:p w:rsidR="00AF41C2" w:rsidRPr="00E878A2" w:rsidRDefault="00AF41C2" w:rsidP="00C82019">
      <w:pPr>
        <w:pStyle w:val="Ttulo8"/>
        <w:pBdr>
          <w:left w:val="single" w:sz="4" w:space="0" w:color="auto"/>
        </w:pBdr>
        <w:ind w:left="284" w:hanging="284"/>
        <w:rPr>
          <w:rFonts w:ascii="Arial" w:hAnsi="Arial" w:cs="Arial"/>
          <w:sz w:val="24"/>
          <w:szCs w:val="24"/>
        </w:rPr>
      </w:pPr>
      <w:r w:rsidRPr="006E3E81">
        <w:rPr>
          <w:rFonts w:ascii="Arial" w:hAnsi="Arial" w:cs="Arial"/>
          <w:sz w:val="22"/>
          <w:szCs w:val="22"/>
        </w:rPr>
        <w:t xml:space="preserve"> H. </w:t>
      </w:r>
      <w:r w:rsidRPr="00E878A2">
        <w:rPr>
          <w:rFonts w:ascii="Arial" w:hAnsi="Arial" w:cs="Arial"/>
          <w:sz w:val="24"/>
          <w:szCs w:val="24"/>
        </w:rPr>
        <w:t>Medidas de atención a la diversidad y adaptaciones curriculares para los alumnos que las precisen</w:t>
      </w:r>
    </w:p>
    <w:p w:rsidR="00264909" w:rsidRDefault="00264909" w:rsidP="00C82019">
      <w:pPr>
        <w:widowControl w:val="0"/>
        <w:ind w:right="-169"/>
        <w:jc w:val="both"/>
        <w:rPr>
          <w:rFonts w:ascii="Arial" w:hAnsi="Arial" w:cs="Arial"/>
          <w:lang w:val="es-ES"/>
        </w:rPr>
      </w:pPr>
    </w:p>
    <w:p w:rsidR="00264909" w:rsidRPr="00264909" w:rsidRDefault="00D22302" w:rsidP="00C82019">
      <w:pPr>
        <w:widowControl w:val="0"/>
        <w:ind w:right="-16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aquellos alumnos para los que,</w:t>
      </w:r>
      <w:r w:rsidR="00264909" w:rsidRPr="00264909">
        <w:rPr>
          <w:rFonts w:ascii="Arial" w:hAnsi="Arial" w:cs="Arial"/>
          <w:lang w:val="es-ES"/>
        </w:rPr>
        <w:t xml:space="preserve"> individualmente</w:t>
      </w:r>
      <w:r>
        <w:rPr>
          <w:rFonts w:ascii="Arial" w:hAnsi="Arial" w:cs="Arial"/>
          <w:lang w:val="es-ES"/>
        </w:rPr>
        <w:t>,</w:t>
      </w:r>
      <w:r w:rsidR="00264909" w:rsidRPr="00264909">
        <w:rPr>
          <w:rFonts w:ascii="Arial" w:hAnsi="Arial" w:cs="Arial"/>
          <w:lang w:val="es-ES"/>
        </w:rPr>
        <w:t xml:space="preserve"> se considere necesario se propondrán actividades de refuerzo y/o ampliación a lo largo de toda la evaluación.</w:t>
      </w:r>
    </w:p>
    <w:p w:rsidR="00264909" w:rsidRPr="00264909" w:rsidRDefault="00264909" w:rsidP="00C82019">
      <w:pPr>
        <w:ind w:right="-169"/>
        <w:contextualSpacing/>
        <w:jc w:val="both"/>
        <w:rPr>
          <w:rFonts w:ascii="Arial" w:hAnsi="Arial" w:cs="Arial"/>
          <w:lang w:val="es-ES"/>
        </w:rPr>
      </w:pPr>
      <w:r w:rsidRPr="00264909">
        <w:rPr>
          <w:rFonts w:ascii="Arial" w:hAnsi="Arial" w:cs="Arial"/>
          <w:lang w:val="es-ES"/>
        </w:rPr>
        <w:t>Se estudiarán en cada caso las adaptaciones curriculares individuales</w:t>
      </w:r>
      <w:r w:rsidR="003D1EA7">
        <w:rPr>
          <w:rFonts w:ascii="Arial" w:hAnsi="Arial" w:cs="Arial"/>
          <w:lang w:val="es-ES"/>
        </w:rPr>
        <w:t>, nunca significativas,</w:t>
      </w:r>
      <w:r w:rsidRPr="00264909">
        <w:rPr>
          <w:rFonts w:ascii="Arial" w:hAnsi="Arial" w:cs="Arial"/>
          <w:lang w:val="es-ES"/>
        </w:rPr>
        <w:t xml:space="preserve"> y se practicarán las que se consideren pertinentes para que los alumnos con necesidades educativas especiales, si los hubiera, pudieran alcanzar las capacidades terminales del ciclo.</w:t>
      </w:r>
    </w:p>
    <w:p w:rsidR="00264909" w:rsidRPr="00264909" w:rsidRDefault="00264909" w:rsidP="00C82019">
      <w:pPr>
        <w:spacing w:after="120"/>
        <w:contextualSpacing/>
        <w:jc w:val="both"/>
        <w:rPr>
          <w:rFonts w:ascii="Arial" w:hAnsi="Arial" w:cs="Arial"/>
          <w:lang w:val="es-ES"/>
        </w:rPr>
      </w:pPr>
      <w:r w:rsidRPr="00264909">
        <w:rPr>
          <w:rFonts w:ascii="Arial" w:hAnsi="Arial" w:cs="Arial"/>
          <w:lang w:val="es-ES"/>
        </w:rPr>
        <w:t>Las explicaciones impartidas en el aula se presentarán junto con el desarrollo de actividades prácticas que optimicen el proceso de enseñanza-aprendizaje. Las actividades se establecerán en grado creciente de dificultad, de manera que la ejecución de una sirva de base para la siguiente y, además, sirva al alumno y al profesor como indicador para conocer el grado de consecución de los objetivos.</w:t>
      </w:r>
    </w:p>
    <w:p w:rsidR="00264909" w:rsidRDefault="00264909" w:rsidP="00C82019">
      <w:pPr>
        <w:contextualSpacing/>
        <w:jc w:val="both"/>
        <w:rPr>
          <w:rFonts w:ascii="Arial" w:hAnsi="Arial" w:cs="Arial"/>
          <w:lang w:val="es-ES"/>
        </w:rPr>
      </w:pPr>
      <w:r w:rsidRPr="00264909">
        <w:rPr>
          <w:rFonts w:ascii="Arial" w:hAnsi="Arial" w:cs="Arial"/>
          <w:lang w:val="es-ES"/>
        </w:rPr>
        <w:t>Para no limitar el aprendizaje del alumnado se programarán actividades o trabajos de ampliación para los alumnos más ave</w:t>
      </w:r>
      <w:r w:rsidR="00852336">
        <w:rPr>
          <w:rFonts w:ascii="Arial" w:hAnsi="Arial" w:cs="Arial"/>
          <w:lang w:val="es-ES"/>
        </w:rPr>
        <w:t>ntajados y de refuerzo para aqué</w:t>
      </w:r>
      <w:r w:rsidRPr="00264909">
        <w:rPr>
          <w:rFonts w:ascii="Arial" w:hAnsi="Arial" w:cs="Arial"/>
          <w:lang w:val="es-ES"/>
        </w:rPr>
        <w:t>llos que deban recuperar conceptos que no dominan.</w:t>
      </w:r>
      <w:bookmarkStart w:id="6" w:name="_I._Mecanismos_de"/>
      <w:bookmarkEnd w:id="6"/>
    </w:p>
    <w:p w:rsidR="00C351A3" w:rsidRDefault="00C351A3" w:rsidP="00C351A3">
      <w:pPr>
        <w:contextualSpacing/>
        <w:jc w:val="both"/>
        <w:rPr>
          <w:rFonts w:ascii="Arial" w:hAnsi="Arial" w:cs="Arial"/>
          <w:lang w:val="es-ES"/>
        </w:rPr>
      </w:pPr>
    </w:p>
    <w:p w:rsidR="00C351A3" w:rsidRPr="00264909" w:rsidRDefault="00C351A3" w:rsidP="00C82019">
      <w:pPr>
        <w:spacing w:before="120"/>
        <w:jc w:val="both"/>
        <w:rPr>
          <w:rFonts w:ascii="Arial" w:hAnsi="Arial" w:cs="Arial"/>
        </w:rPr>
      </w:pPr>
    </w:p>
    <w:p w:rsidR="00AF41C2" w:rsidRPr="006E3E81" w:rsidRDefault="00AF41C2" w:rsidP="00C82019">
      <w:pPr>
        <w:pStyle w:val="Ttulo8"/>
        <w:pBdr>
          <w:left w:val="single" w:sz="4" w:space="0" w:color="auto"/>
        </w:pBdr>
        <w:tabs>
          <w:tab w:val="clear" w:pos="142"/>
        </w:tabs>
        <w:ind w:left="420" w:hanging="420"/>
        <w:rPr>
          <w:rFonts w:ascii="Arial" w:hAnsi="Arial" w:cs="Arial"/>
          <w:sz w:val="24"/>
          <w:szCs w:val="24"/>
        </w:rPr>
      </w:pPr>
      <w:r w:rsidRPr="006E3E81">
        <w:rPr>
          <w:rFonts w:ascii="Arial" w:hAnsi="Arial" w:cs="Arial"/>
          <w:sz w:val="24"/>
          <w:szCs w:val="24"/>
        </w:rPr>
        <w:t xml:space="preserve"> I. Plan de contingencia</w:t>
      </w:r>
    </w:p>
    <w:p w:rsidR="003C5D5D" w:rsidRDefault="003C5D5D" w:rsidP="00C82019">
      <w:pPr>
        <w:widowControl w:val="0"/>
        <w:ind w:right="-127"/>
        <w:jc w:val="both"/>
        <w:rPr>
          <w:rFonts w:ascii="Arial" w:hAnsi="Arial" w:cs="Arial"/>
        </w:rPr>
      </w:pPr>
    </w:p>
    <w:p w:rsidR="003D1EA7" w:rsidRPr="00CC160D" w:rsidRDefault="003D1EA7" w:rsidP="00C82019">
      <w:pPr>
        <w:widowControl w:val="0"/>
        <w:ind w:right="-127"/>
        <w:jc w:val="both"/>
        <w:rPr>
          <w:rFonts w:ascii="Arial" w:hAnsi="Arial" w:cs="Arial"/>
          <w:b/>
        </w:rPr>
      </w:pPr>
      <w:r w:rsidRPr="00CC160D">
        <w:rPr>
          <w:rFonts w:ascii="Arial" w:hAnsi="Arial" w:cs="Arial"/>
          <w:b/>
        </w:rPr>
        <w:t>Ausencia del docente</w:t>
      </w:r>
    </w:p>
    <w:p w:rsidR="003D1EA7" w:rsidRDefault="003D1EA7" w:rsidP="00C82019">
      <w:pPr>
        <w:widowControl w:val="0"/>
        <w:ind w:right="-127"/>
        <w:jc w:val="both"/>
        <w:rPr>
          <w:rFonts w:ascii="Arial" w:hAnsi="Arial" w:cs="Arial"/>
        </w:rPr>
      </w:pPr>
      <w:r w:rsidRPr="003D1EA7">
        <w:rPr>
          <w:rFonts w:ascii="Arial" w:hAnsi="Arial" w:cs="Arial"/>
        </w:rPr>
        <w:t xml:space="preserve">En caso de ausencia </w:t>
      </w:r>
      <w:r w:rsidR="00852336">
        <w:rPr>
          <w:rFonts w:ascii="Arial" w:hAnsi="Arial" w:cs="Arial"/>
        </w:rPr>
        <w:t>prevista de la docente</w:t>
      </w:r>
      <w:r w:rsidRPr="003D1EA7">
        <w:rPr>
          <w:rFonts w:ascii="Arial" w:hAnsi="Arial" w:cs="Arial"/>
        </w:rPr>
        <w:t xml:space="preserve"> los alumnos trabajarán el contenido que </w:t>
      </w:r>
      <w:r w:rsidR="00B730F5">
        <w:rPr>
          <w:rFonts w:ascii="Arial" w:hAnsi="Arial" w:cs="Arial"/>
        </w:rPr>
        <w:t xml:space="preserve">se </w:t>
      </w:r>
      <w:r w:rsidRPr="003D1EA7">
        <w:rPr>
          <w:rFonts w:ascii="Arial" w:hAnsi="Arial" w:cs="Arial"/>
        </w:rPr>
        <w:t>haya dejado preparado.</w:t>
      </w:r>
    </w:p>
    <w:p w:rsidR="003D1EA7" w:rsidRDefault="003D1EA7" w:rsidP="00C82019">
      <w:pPr>
        <w:widowControl w:val="0"/>
        <w:ind w:right="-127"/>
        <w:jc w:val="both"/>
        <w:rPr>
          <w:rFonts w:ascii="Arial" w:hAnsi="Arial" w:cs="Arial"/>
        </w:rPr>
      </w:pPr>
      <w:r w:rsidRPr="003D1EA7">
        <w:rPr>
          <w:rFonts w:ascii="Arial" w:hAnsi="Arial" w:cs="Arial"/>
        </w:rPr>
        <w:t>En caso de que la ausencia no pueda ser prevista, como actividad prioritaria los alumnos continuarán con la elaboración de</w:t>
      </w:r>
      <w:r w:rsidR="00B730F5">
        <w:rPr>
          <w:rFonts w:ascii="Arial" w:hAnsi="Arial" w:cs="Arial"/>
        </w:rPr>
        <w:t xml:space="preserve"> las actividades que integran el portafolio</w:t>
      </w:r>
      <w:r w:rsidRPr="003D1EA7">
        <w:rPr>
          <w:rFonts w:ascii="Arial" w:hAnsi="Arial" w:cs="Arial"/>
        </w:rPr>
        <w:t xml:space="preserve"> </w:t>
      </w:r>
      <w:r w:rsidR="00B730F5">
        <w:rPr>
          <w:rFonts w:ascii="Arial" w:hAnsi="Arial" w:cs="Arial"/>
        </w:rPr>
        <w:t xml:space="preserve">y </w:t>
      </w:r>
      <w:r w:rsidRPr="003D1EA7">
        <w:rPr>
          <w:rFonts w:ascii="Arial" w:hAnsi="Arial" w:cs="Arial"/>
        </w:rPr>
        <w:t>cuando esto no sea posible (por no haberse expuesto contenidos necesarios para ello, por ejemplo), en el Departamento de Administración</w:t>
      </w:r>
      <w:r w:rsidR="00B730F5">
        <w:rPr>
          <w:rFonts w:ascii="Arial" w:hAnsi="Arial" w:cs="Arial"/>
        </w:rPr>
        <w:t xml:space="preserve"> de Empresas</w:t>
      </w:r>
      <w:r w:rsidRPr="003D1EA7">
        <w:rPr>
          <w:rFonts w:ascii="Arial" w:hAnsi="Arial" w:cs="Arial"/>
        </w:rPr>
        <w:t xml:space="preserve"> se encontrarán materiales</w:t>
      </w:r>
      <w:r w:rsidR="00B730F5">
        <w:rPr>
          <w:rFonts w:ascii="Arial" w:hAnsi="Arial" w:cs="Arial"/>
        </w:rPr>
        <w:t xml:space="preserve"> previstos para estas ocasiones (ejercicios, casos prácticos…)</w:t>
      </w:r>
    </w:p>
    <w:p w:rsidR="003D1EA7" w:rsidRDefault="003D1EA7" w:rsidP="00C82019">
      <w:pPr>
        <w:widowControl w:val="0"/>
        <w:ind w:right="-127"/>
        <w:jc w:val="both"/>
        <w:rPr>
          <w:rFonts w:ascii="Arial" w:hAnsi="Arial" w:cs="Arial"/>
        </w:rPr>
      </w:pPr>
      <w:r w:rsidRPr="003D1EA7">
        <w:rPr>
          <w:rFonts w:ascii="Arial" w:hAnsi="Arial" w:cs="Arial"/>
        </w:rPr>
        <w:t>En líneas generales, como actuación prioritaria y siempre que sea posible, se planificarán adecuadamente las actividades y tareas que el alumno pueda desarrollar para continuar con el aprovechamiento de su aprendizaje.</w:t>
      </w:r>
    </w:p>
    <w:p w:rsidR="00B730F5" w:rsidRDefault="00B730F5" w:rsidP="00C82019">
      <w:pPr>
        <w:widowControl w:val="0"/>
        <w:ind w:right="-127"/>
        <w:jc w:val="both"/>
        <w:rPr>
          <w:rFonts w:ascii="Arial" w:hAnsi="Arial" w:cs="Arial"/>
        </w:rPr>
      </w:pPr>
    </w:p>
    <w:p w:rsidR="003D1EA7" w:rsidRPr="00B730F5" w:rsidRDefault="003D1EA7" w:rsidP="00C82019">
      <w:pPr>
        <w:widowControl w:val="0"/>
        <w:ind w:right="-127"/>
        <w:jc w:val="both"/>
        <w:rPr>
          <w:rFonts w:ascii="Arial" w:hAnsi="Arial" w:cs="Arial"/>
          <w:b/>
        </w:rPr>
      </w:pPr>
      <w:r w:rsidRPr="00B730F5">
        <w:rPr>
          <w:rFonts w:ascii="Arial" w:hAnsi="Arial" w:cs="Arial"/>
          <w:b/>
        </w:rPr>
        <w:t>Ausencia del alumno</w:t>
      </w:r>
    </w:p>
    <w:p w:rsidR="003D1EA7" w:rsidRDefault="003D1EA7" w:rsidP="00C82019">
      <w:pPr>
        <w:widowControl w:val="0"/>
        <w:ind w:right="-127"/>
        <w:jc w:val="both"/>
        <w:rPr>
          <w:rFonts w:ascii="Arial" w:hAnsi="Arial" w:cs="Arial"/>
        </w:rPr>
      </w:pPr>
      <w:r w:rsidRPr="003D1EA7">
        <w:rPr>
          <w:rFonts w:ascii="Arial" w:hAnsi="Arial" w:cs="Arial"/>
        </w:rPr>
        <w:lastRenderedPageBreak/>
        <w:t>Cuando la ausencia del alumno sea justificada (por motivos laborales o médicos, por ejemplo), se contempla la opción de que el alumno pueda trabajar de forma autónoma fuera del aula lo desarrollado en clase con el grupo y bajo las mismas condiciones.</w:t>
      </w:r>
      <w:r>
        <w:rPr>
          <w:rFonts w:ascii="Arial" w:hAnsi="Arial" w:cs="Arial"/>
        </w:rPr>
        <w:t xml:space="preserve"> </w:t>
      </w:r>
      <w:r w:rsidRPr="003D1EA7">
        <w:rPr>
          <w:rFonts w:ascii="Arial" w:hAnsi="Arial" w:cs="Arial"/>
        </w:rPr>
        <w:t xml:space="preserve">Para ello, </w:t>
      </w:r>
      <w:r w:rsidR="00B730F5">
        <w:rPr>
          <w:rFonts w:ascii="Arial" w:hAnsi="Arial" w:cs="Arial"/>
        </w:rPr>
        <w:t xml:space="preserve">el alumno deberá estar en permanente contacto con sus compañeros y con la docente, </w:t>
      </w:r>
      <w:r w:rsidRPr="003D1EA7">
        <w:rPr>
          <w:rFonts w:ascii="Arial" w:hAnsi="Arial" w:cs="Arial"/>
        </w:rPr>
        <w:t>seguirá el libro de texto</w:t>
      </w:r>
      <w:r w:rsidR="00B730F5">
        <w:rPr>
          <w:rFonts w:ascii="Arial" w:hAnsi="Arial" w:cs="Arial"/>
        </w:rPr>
        <w:t xml:space="preserve"> indicado y</w:t>
      </w:r>
      <w:r w:rsidRPr="003D1EA7">
        <w:rPr>
          <w:rFonts w:ascii="Arial" w:hAnsi="Arial" w:cs="Arial"/>
        </w:rPr>
        <w:t xml:space="preserve"> contará con el apoyo de la docente para atender las dificultades que puedan surgir</w:t>
      </w:r>
      <w:r w:rsidR="00B730F5">
        <w:rPr>
          <w:rFonts w:ascii="Arial" w:hAnsi="Arial" w:cs="Arial"/>
        </w:rPr>
        <w:t xml:space="preserve"> y controlar el proceso de aprendizaje</w:t>
      </w:r>
      <w:r w:rsidRPr="003D1EA7">
        <w:rPr>
          <w:rFonts w:ascii="Arial" w:hAnsi="Arial" w:cs="Arial"/>
        </w:rPr>
        <w:t xml:space="preserve">, tanto a través de tutorías como de correo electrónico.  </w:t>
      </w:r>
    </w:p>
    <w:p w:rsidR="003C5D5D" w:rsidRPr="006E3E81" w:rsidRDefault="003C5D5D" w:rsidP="00C82019">
      <w:pPr>
        <w:widowControl w:val="0"/>
        <w:ind w:right="-127"/>
        <w:jc w:val="both"/>
        <w:rPr>
          <w:rFonts w:ascii="Arial" w:hAnsi="Arial" w:cs="Arial"/>
        </w:rPr>
      </w:pPr>
    </w:p>
    <w:p w:rsidR="00AF41C2" w:rsidRPr="006E3E81" w:rsidRDefault="00AF41C2" w:rsidP="00C82019">
      <w:pPr>
        <w:pStyle w:val="Ttulo8"/>
        <w:ind w:left="284" w:hanging="284"/>
        <w:rPr>
          <w:rFonts w:ascii="Arial" w:hAnsi="Arial" w:cs="Arial"/>
          <w:sz w:val="24"/>
          <w:szCs w:val="24"/>
        </w:rPr>
      </w:pPr>
      <w:bookmarkStart w:id="7" w:name="_H._Actividades_complementarias"/>
      <w:bookmarkStart w:id="8" w:name="_I.__"/>
      <w:bookmarkStart w:id="9" w:name="_J._Mecanismos_de"/>
      <w:bookmarkEnd w:id="7"/>
      <w:bookmarkEnd w:id="8"/>
      <w:bookmarkEnd w:id="9"/>
      <w:r w:rsidRPr="006E3E81">
        <w:rPr>
          <w:rFonts w:ascii="Arial" w:hAnsi="Arial" w:cs="Arial"/>
          <w:sz w:val="24"/>
          <w:szCs w:val="24"/>
        </w:rPr>
        <w:t>J</w:t>
      </w:r>
      <w:r w:rsidRPr="00E878A2">
        <w:rPr>
          <w:rFonts w:ascii="Arial" w:hAnsi="Arial" w:cs="Arial"/>
          <w:sz w:val="24"/>
          <w:szCs w:val="24"/>
        </w:rPr>
        <w:t>. Mecanismos de seguimiento y valoración</w:t>
      </w:r>
    </w:p>
    <w:p w:rsidR="00AF41C2" w:rsidRPr="006E3E81" w:rsidRDefault="00AF41C2" w:rsidP="00C82019">
      <w:pPr>
        <w:jc w:val="both"/>
        <w:rPr>
          <w:rFonts w:ascii="Arial" w:hAnsi="Arial" w:cs="Arial"/>
        </w:rPr>
      </w:pPr>
    </w:p>
    <w:p w:rsidR="00E878A2" w:rsidRPr="00E878A2" w:rsidRDefault="00E878A2" w:rsidP="00C82019">
      <w:p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evaluación es un componente básico en el proceso de enseñanza-aprendizaje. Además, debe ser coheren</w:t>
      </w:r>
      <w:r>
        <w:rPr>
          <w:rFonts w:ascii="Arial" w:hAnsi="Arial" w:cs="Arial"/>
        </w:rPr>
        <w:t>te con las características del ciclo f</w:t>
      </w:r>
      <w:r w:rsidRPr="00E878A2">
        <w:rPr>
          <w:rFonts w:ascii="Arial" w:hAnsi="Arial" w:cs="Arial"/>
        </w:rPr>
        <w:t xml:space="preserve">ormativo, con los objetivos planteados y con la </w:t>
      </w:r>
      <w:r>
        <w:rPr>
          <w:rFonts w:ascii="Arial" w:hAnsi="Arial" w:cs="Arial"/>
        </w:rPr>
        <w:t xml:space="preserve">metodología utilizada. También </w:t>
      </w:r>
      <w:r w:rsidRPr="00E878A2">
        <w:rPr>
          <w:rFonts w:ascii="Arial" w:hAnsi="Arial" w:cs="Arial"/>
        </w:rPr>
        <w:t>debe ser formativa y ha de servir para fomentar la reflexión, orientar y</w:t>
      </w:r>
      <w:r>
        <w:rPr>
          <w:rFonts w:ascii="Arial" w:hAnsi="Arial" w:cs="Arial"/>
        </w:rPr>
        <w:t xml:space="preserve"> analizar el proceso educativo. P</w:t>
      </w:r>
      <w:r w:rsidRPr="00E878A2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todo</w:t>
      </w:r>
      <w:r w:rsidRPr="00E878A2">
        <w:rPr>
          <w:rFonts w:ascii="Arial" w:hAnsi="Arial" w:cs="Arial"/>
        </w:rPr>
        <w:t xml:space="preserve"> ello la evaluación tendrá que ser:</w:t>
      </w:r>
    </w:p>
    <w:p w:rsidR="00E878A2" w:rsidRPr="00E878A2" w:rsidRDefault="00E878A2" w:rsidP="00852336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  <w:b/>
        </w:rPr>
        <w:t>Continua</w:t>
      </w:r>
      <w:r w:rsidRPr="00E878A2">
        <w:rPr>
          <w:rFonts w:ascii="Arial" w:hAnsi="Arial" w:cs="Arial"/>
        </w:rPr>
        <w:t>, para observar el proceso de aprendizaje.</w:t>
      </w:r>
    </w:p>
    <w:p w:rsidR="00E878A2" w:rsidRPr="00E878A2" w:rsidRDefault="00E878A2" w:rsidP="00852336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  <w:b/>
        </w:rPr>
        <w:t>Integral</w:t>
      </w:r>
      <w:r w:rsidRPr="00E878A2">
        <w:rPr>
          <w:rFonts w:ascii="Arial" w:hAnsi="Arial" w:cs="Arial"/>
        </w:rPr>
        <w:t>, para considerar tanto la adquisición de nuevos conceptos, como los procedimientos, las actitudes, las capacidades de relación y comunicación y el desarrollo autónomo de cada alumno.</w:t>
      </w:r>
    </w:p>
    <w:p w:rsidR="00E878A2" w:rsidRPr="00E878A2" w:rsidRDefault="00E878A2" w:rsidP="00852336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  <w:b/>
        </w:rPr>
        <w:t>Individualizada</w:t>
      </w:r>
      <w:r w:rsidRPr="00E878A2">
        <w:rPr>
          <w:rFonts w:ascii="Arial" w:hAnsi="Arial" w:cs="Arial"/>
        </w:rPr>
        <w:t>, para que se ajuste al proceso de aprendizaje de cada alumno y no de los alumnos en general. La evaluación individualizada suministra información al propio alumno sobre sus progresos y lo que puede conseguir según sus posibilidades.</w:t>
      </w:r>
    </w:p>
    <w:p w:rsidR="00E878A2" w:rsidRDefault="00E878A2" w:rsidP="00852336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  <w:b/>
        </w:rPr>
        <w:t>Orientadora</w:t>
      </w:r>
      <w:r w:rsidRPr="00E878A2">
        <w:rPr>
          <w:rFonts w:ascii="Arial" w:hAnsi="Arial" w:cs="Arial"/>
        </w:rPr>
        <w:t>, porque debe ofrecer información permanente sobre la evolución del alumnado con respecto al proceso de enseñanza-aprendizaje.</w:t>
      </w:r>
    </w:p>
    <w:p w:rsidR="00E878A2" w:rsidRPr="00E878A2" w:rsidRDefault="00E878A2" w:rsidP="00C82019">
      <w:pPr>
        <w:pStyle w:val="Prrafodelista"/>
        <w:ind w:left="360"/>
        <w:jc w:val="both"/>
        <w:rPr>
          <w:rFonts w:ascii="Arial" w:hAnsi="Arial" w:cs="Arial"/>
        </w:rPr>
      </w:pPr>
    </w:p>
    <w:p w:rsidR="00E878A2" w:rsidRPr="00E878A2" w:rsidRDefault="00E878A2" w:rsidP="00C82019">
      <w:p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evaluación del currículo programado pretende como objetivo principal la corrección de las desviaciones que se hubiesen producido durante el proceso de enseñanza-aprendizaje. Desde este punto de vista, cuando se evalúe se tendrán en cuenta los aspectos siguientes:</w:t>
      </w:r>
    </w:p>
    <w:p w:rsidR="00E878A2" w:rsidRPr="00E878A2" w:rsidRDefault="00E878A2" w:rsidP="00852336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adecuación de los objetivos a las características del grupo.</w:t>
      </w:r>
    </w:p>
    <w:p w:rsidR="00E878A2" w:rsidRPr="00E878A2" w:rsidRDefault="00E878A2" w:rsidP="00852336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consecución de las actividades programadas.</w:t>
      </w:r>
    </w:p>
    <w:p w:rsidR="00E878A2" w:rsidRPr="00E878A2" w:rsidRDefault="00E878A2" w:rsidP="00852336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idoneidad de los procedimientos de evaluación utilizados.</w:t>
      </w:r>
    </w:p>
    <w:p w:rsidR="00E878A2" w:rsidRDefault="00E878A2" w:rsidP="00852336">
      <w:pPr>
        <w:pStyle w:val="Prrafodelista"/>
        <w:numPr>
          <w:ilvl w:val="0"/>
          <w:numId w:val="43"/>
        </w:num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La adecuación de los criterios de calificación empleados.</w:t>
      </w:r>
    </w:p>
    <w:p w:rsidR="00E878A2" w:rsidRDefault="00E878A2" w:rsidP="00C82019">
      <w:pPr>
        <w:jc w:val="both"/>
        <w:rPr>
          <w:rFonts w:ascii="Arial" w:hAnsi="Arial" w:cs="Arial"/>
        </w:rPr>
      </w:pPr>
    </w:p>
    <w:p w:rsidR="00E878A2" w:rsidRDefault="00E878A2" w:rsidP="00C82019">
      <w:pPr>
        <w:jc w:val="both"/>
        <w:rPr>
          <w:rFonts w:ascii="Arial" w:hAnsi="Arial" w:cs="Arial"/>
        </w:rPr>
      </w:pPr>
      <w:r w:rsidRPr="00E878A2">
        <w:rPr>
          <w:rFonts w:ascii="Arial" w:hAnsi="Arial" w:cs="Arial"/>
        </w:rPr>
        <w:t>Se re</w:t>
      </w:r>
      <w:r>
        <w:rPr>
          <w:rFonts w:ascii="Arial" w:hAnsi="Arial" w:cs="Arial"/>
        </w:rPr>
        <w:t>alizará un seguimiento mensual de la programación que se reportará</w:t>
      </w:r>
      <w:r w:rsidRPr="00E878A2">
        <w:rPr>
          <w:rFonts w:ascii="Arial" w:hAnsi="Arial" w:cs="Arial"/>
        </w:rPr>
        <w:t xml:space="preserve"> la primera semana de cad</w:t>
      </w:r>
      <w:r>
        <w:rPr>
          <w:rFonts w:ascii="Arial" w:hAnsi="Arial" w:cs="Arial"/>
        </w:rPr>
        <w:t xml:space="preserve">a mes. Además, se realizarán reuniones semanales de Departamento donde se seguirá la evolución de los alumnos y la práctica docente, con el fin de detectar posibles incidencias y tomar las medidas oportunas al respecto.  </w:t>
      </w:r>
    </w:p>
    <w:p w:rsidR="00C351A3" w:rsidRPr="00E878A2" w:rsidRDefault="00C351A3" w:rsidP="00C82019">
      <w:pPr>
        <w:jc w:val="both"/>
        <w:rPr>
          <w:rFonts w:ascii="Arial" w:hAnsi="Arial" w:cs="Arial"/>
        </w:rPr>
      </w:pPr>
    </w:p>
    <w:p w:rsidR="00852336" w:rsidRPr="006E3E81" w:rsidRDefault="00852336" w:rsidP="00C82019">
      <w:pPr>
        <w:jc w:val="both"/>
        <w:rPr>
          <w:rFonts w:ascii="Arial" w:hAnsi="Arial" w:cs="Arial"/>
        </w:rPr>
      </w:pPr>
    </w:p>
    <w:p w:rsidR="00AF41C2" w:rsidRPr="006E3E81" w:rsidRDefault="00AF41C2" w:rsidP="00C82019">
      <w:pPr>
        <w:pStyle w:val="Ttulo8"/>
        <w:ind w:left="284" w:hanging="284"/>
        <w:rPr>
          <w:rFonts w:ascii="Arial" w:hAnsi="Arial" w:cs="Arial"/>
          <w:sz w:val="24"/>
          <w:szCs w:val="24"/>
        </w:rPr>
      </w:pPr>
      <w:bookmarkStart w:id="10" w:name="_J._Información_sobre"/>
      <w:bookmarkEnd w:id="10"/>
      <w:r w:rsidRPr="006E3E81">
        <w:rPr>
          <w:rFonts w:ascii="Arial" w:hAnsi="Arial" w:cs="Arial"/>
          <w:sz w:val="24"/>
          <w:szCs w:val="24"/>
        </w:rPr>
        <w:t>K</w:t>
      </w:r>
      <w:r w:rsidRPr="00B730F5">
        <w:rPr>
          <w:rFonts w:ascii="Arial" w:hAnsi="Arial" w:cs="Arial"/>
          <w:sz w:val="24"/>
          <w:szCs w:val="24"/>
        </w:rPr>
        <w:t>. Información sobre el módulo para facilitar al alumnado</w:t>
      </w:r>
    </w:p>
    <w:p w:rsidR="00AF41C2" w:rsidRPr="006E3E81" w:rsidRDefault="00AF41C2" w:rsidP="00C82019">
      <w:pPr>
        <w:jc w:val="both"/>
        <w:rPr>
          <w:rFonts w:ascii="Arial" w:hAnsi="Arial" w:cs="Arial"/>
          <w:sz w:val="24"/>
          <w:szCs w:val="24"/>
        </w:rPr>
      </w:pPr>
    </w:p>
    <w:p w:rsidR="00E2723C" w:rsidRDefault="00B730F5" w:rsidP="00C82019">
      <w:p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principio de curso se</w:t>
      </w:r>
      <w:r w:rsidRPr="00B730F5">
        <w:rPr>
          <w:rFonts w:ascii="Arial" w:hAnsi="Arial" w:cs="Arial"/>
          <w:bCs/>
        </w:rPr>
        <w:t xml:space="preserve"> inf</w:t>
      </w:r>
      <w:r>
        <w:rPr>
          <w:rFonts w:ascii="Arial" w:hAnsi="Arial" w:cs="Arial"/>
          <w:bCs/>
        </w:rPr>
        <w:t>ormará a los alumnos sobre</w:t>
      </w:r>
      <w:r w:rsidRPr="00B730F5">
        <w:rPr>
          <w:rFonts w:ascii="Arial" w:hAnsi="Arial" w:cs="Arial"/>
          <w:bCs/>
        </w:rPr>
        <w:t xml:space="preserve"> los </w:t>
      </w:r>
      <w:r w:rsidR="00E2723C">
        <w:rPr>
          <w:rFonts w:ascii="Arial" w:hAnsi="Arial" w:cs="Arial"/>
          <w:bCs/>
        </w:rPr>
        <w:t>siguientes apartados de esta programación:</w:t>
      </w:r>
    </w:p>
    <w:p w:rsidR="00E2723C" w:rsidRDefault="00E2723C" w:rsidP="00C82019">
      <w:p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</w:p>
    <w:p w:rsidR="00E2723C" w:rsidRDefault="00E2723C" w:rsidP="00E2723C">
      <w:pPr>
        <w:pStyle w:val="Prrafodelista"/>
        <w:numPr>
          <w:ilvl w:val="0"/>
          <w:numId w:val="51"/>
        </w:num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Resultados de aprendizaje y criterios de evaluación</w:t>
      </w:r>
    </w:p>
    <w:p w:rsidR="00E2723C" w:rsidRDefault="00E2723C" w:rsidP="00E2723C">
      <w:pPr>
        <w:pStyle w:val="Prrafodelista"/>
        <w:numPr>
          <w:ilvl w:val="0"/>
          <w:numId w:val="51"/>
        </w:num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Organización y distribución temporal de los contenidos</w:t>
      </w:r>
    </w:p>
    <w:p w:rsidR="00E2723C" w:rsidRDefault="00E2723C" w:rsidP="00E2723C">
      <w:pPr>
        <w:pStyle w:val="Prrafodelista"/>
        <w:numPr>
          <w:ilvl w:val="0"/>
          <w:numId w:val="51"/>
        </w:num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Metodología didáctica</w:t>
      </w:r>
    </w:p>
    <w:p w:rsidR="00E2723C" w:rsidRDefault="00E2723C" w:rsidP="00E2723C">
      <w:pPr>
        <w:pStyle w:val="Prrafodelista"/>
        <w:numPr>
          <w:ilvl w:val="0"/>
          <w:numId w:val="52"/>
        </w:num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Criterios de calificación</w:t>
      </w:r>
    </w:p>
    <w:p w:rsidR="00E2723C" w:rsidRDefault="00E2723C" w:rsidP="00E2723C">
      <w:pPr>
        <w:pStyle w:val="Prrafodelista"/>
        <w:numPr>
          <w:ilvl w:val="0"/>
          <w:numId w:val="53"/>
        </w:num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Materiales y recursos didácticos a utilizar, incluidos los libros para uso de los alumnos</w:t>
      </w:r>
    </w:p>
    <w:p w:rsidR="00E2723C" w:rsidRPr="00E2723C" w:rsidRDefault="00E2723C" w:rsidP="00E2723C">
      <w:pPr>
        <w:pStyle w:val="Prrafodelista"/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</w:p>
    <w:p w:rsidR="00B730F5" w:rsidRPr="00B730F5" w:rsidRDefault="00E2723C" w:rsidP="00C82019">
      <w:pPr>
        <w:tabs>
          <w:tab w:val="left" w:pos="360"/>
        </w:tabs>
        <w:ind w:right="-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B730F5" w:rsidRPr="00B730F5">
        <w:rPr>
          <w:rFonts w:ascii="Arial" w:hAnsi="Arial" w:cs="Arial"/>
          <w:bCs/>
        </w:rPr>
        <w:t xml:space="preserve">e encontrará a disposición del alumnado, padres y representantes legales una copia de la programación didáctica del módulo. A dicha copia se podrá acceder </w:t>
      </w:r>
      <w:r w:rsidR="00B730F5">
        <w:rPr>
          <w:rFonts w:ascii="Arial" w:hAnsi="Arial" w:cs="Arial"/>
          <w:bCs/>
        </w:rPr>
        <w:t xml:space="preserve">a través de la página web del IES Gallicum. </w:t>
      </w:r>
    </w:p>
    <w:p w:rsidR="00EC1346" w:rsidRPr="00780907" w:rsidRDefault="00EC1346" w:rsidP="00C82019">
      <w:pPr>
        <w:jc w:val="both"/>
        <w:rPr>
          <w:rFonts w:ascii="Arial" w:hAnsi="Arial" w:cs="Arial"/>
        </w:rPr>
      </w:pPr>
    </w:p>
    <w:sectPr w:rsidR="00EC1346" w:rsidRPr="00780907" w:rsidSect="00B25FFF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6B" w:rsidRDefault="00AA636B" w:rsidP="00AF41C2">
      <w:r>
        <w:separator/>
      </w:r>
    </w:p>
  </w:endnote>
  <w:endnote w:type="continuationSeparator" w:id="0">
    <w:p w:rsidR="00AA636B" w:rsidRDefault="00AA636B" w:rsidP="00A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6B" w:rsidRDefault="00AA636B" w:rsidP="00AF41C2">
      <w:r>
        <w:separator/>
      </w:r>
    </w:p>
  </w:footnote>
  <w:footnote w:type="continuationSeparator" w:id="0">
    <w:p w:rsidR="00AA636B" w:rsidRDefault="00AA636B" w:rsidP="00AF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053"/>
      <w:gridCol w:w="1484"/>
      <w:gridCol w:w="1330"/>
    </w:tblGrid>
    <w:tr w:rsidR="005E4906" w:rsidRPr="00B77A03" w:rsidTr="00AF41C2">
      <w:trPr>
        <w:cantSplit/>
        <w:trHeight w:val="1062"/>
      </w:trPr>
      <w:tc>
        <w:tcPr>
          <w:tcW w:w="1330" w:type="dxa"/>
        </w:tcPr>
        <w:p w:rsidR="005E4906" w:rsidRPr="00B77A03" w:rsidRDefault="005E4906" w:rsidP="00AF41C2">
          <w:pPr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lang w:val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139700</wp:posOffset>
                </wp:positionV>
                <wp:extent cx="571500" cy="424815"/>
                <wp:effectExtent l="1905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48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77A03">
            <w:rPr>
              <w:rFonts w:ascii="Arial" w:hAnsi="Arial" w:cs="Arial"/>
              <w:b/>
              <w:bCs/>
              <w:i/>
              <w:iCs/>
              <w:sz w:val="16"/>
            </w:rPr>
            <w:t xml:space="preserve">                                                        </w:t>
          </w:r>
          <w:r w:rsidRPr="00B77A03">
            <w:rPr>
              <w:rFonts w:ascii="Arial" w:hAnsi="Arial" w:cs="Arial"/>
              <w:b/>
              <w:bCs/>
              <w:i/>
              <w:iCs/>
              <w:sz w:val="16"/>
            </w:rPr>
            <w:tab/>
          </w:r>
          <w:r w:rsidRPr="00B77A03">
            <w:rPr>
              <w:rFonts w:ascii="Arial" w:hAnsi="Arial" w:cs="Arial"/>
            </w:rPr>
            <w:t xml:space="preserve">    </w:t>
          </w:r>
        </w:p>
      </w:tc>
      <w:tc>
        <w:tcPr>
          <w:tcW w:w="5053" w:type="dxa"/>
        </w:tcPr>
        <w:p w:rsidR="005E4906" w:rsidRPr="00B77A03" w:rsidRDefault="005E4906" w:rsidP="00AF41C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3115945</wp:posOffset>
                    </wp:positionH>
                    <wp:positionV relativeFrom="paragraph">
                      <wp:posOffset>28575</wp:posOffset>
                    </wp:positionV>
                    <wp:extent cx="973455" cy="631190"/>
                    <wp:effectExtent l="10795" t="9525" r="6350" b="698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455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4906" w:rsidRDefault="005E4906" w:rsidP="00AF41C2">
                                <w:pPr>
                                  <w:ind w:right="-21"/>
                                </w:pPr>
                                <w:r>
                                  <w:object w:dxaOrig="5603" w:dyaOrig="1020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22.5pt;height:36pt" o:ole="">
                                      <v:imagedata r:id="rId2" o:title=""/>
                                    </v:shape>
                                    <o:OLEObject Type="Embed" ProgID="PBrush" ShapeID="_x0000_i1025" DrawAspect="Content" ObjectID="_1600614155" r:id="rId3"/>
                                  </w:object>
                                </w:r>
                                <w:r>
                                  <w:t xml:space="preserve">  </w:t>
                                </w:r>
                                <w:r>
                                  <w:object w:dxaOrig="16078" w:dyaOrig="16048">
                                    <v:shape id="_x0000_i1026" type="#_x0000_t75" style="width:21.75pt;height:21.75pt" o:ole="">
                                      <v:imagedata r:id="rId4" o:title=""/>
                                    </v:shape>
                                    <o:OLEObject Type="Embed" ProgID="PBrush" ShapeID="_x0000_i1026" DrawAspect="Content" ObjectID="_1600614156" r:id="rId5"/>
                                  </w:object>
                                </w:r>
                              </w:p>
                              <w:p w:rsidR="005E4906" w:rsidRDefault="005E4906" w:rsidP="00AF41C2">
                                <w:pPr>
                                  <w:pStyle w:val="Textoindependiente"/>
                                  <w:ind w:right="-21"/>
                                  <w:rPr>
                                    <w:sz w:val="8"/>
                                  </w:rPr>
                                </w:pPr>
                                <w:r>
                                  <w:rPr>
                                    <w:sz w:val="8"/>
                                  </w:rPr>
                                  <w:t>Enseñanzas de Formación Profesional</w:t>
                                </w:r>
                              </w:p>
                            </w:txbxContent>
                          </wps:txbx>
                          <wps:bodyPr rot="0" vert="horz" wrap="square" lIns="12600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45.35pt;margin-top:2.25pt;width:76.65pt;height:4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" strokecolor="white">
                    <v:textbox inset="3.5mm,,0">
                      <w:txbxContent>
                        <w:p w:rsidR="005E4906" w:rsidRDefault="005E4906" w:rsidP="00AF41C2">
                          <w:pPr>
                            <w:ind w:right="-21"/>
                          </w:pPr>
                          <w:r>
                            <w:object w:dxaOrig="5603" w:dyaOrig="10200">
                              <v:shape id="_x0000_i1026" type="#_x0000_t75" style="width:21.75pt;height:36pt" o:ole="">
                                <v:imagedata r:id="rId6" o:title=""/>
                              </v:shape>
                              <o:OLEObject Type="Embed" ProgID="PBrush" ShapeID="_x0000_i1026" DrawAspect="Content" ObjectID="_1600417228" r:id="rId7"/>
                            </w:object>
                          </w:r>
                          <w:r>
                            <w:t xml:space="preserve">  </w:t>
                          </w:r>
                          <w:r>
                            <w:object w:dxaOrig="16078" w:dyaOrig="16048">
                              <v:shape id="_x0000_i1028" type="#_x0000_t75" style="width:21.75pt;height:21.75pt" o:ole="">
                                <v:imagedata r:id="rId8" o:title=""/>
                              </v:shape>
                              <o:OLEObject Type="Embed" ProgID="PBrush" ShapeID="_x0000_i1028" DrawAspect="Content" ObjectID="_1600417229" r:id="rId9"/>
                            </w:object>
                          </w:r>
                        </w:p>
                        <w:p w:rsidR="005E4906" w:rsidRDefault="005E4906" w:rsidP="00AF41C2">
                          <w:pPr>
                            <w:pStyle w:val="Textoindependiente"/>
                            <w:ind w:right="-21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Enseñanzas de Formación Profesional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E4906" w:rsidRPr="00B77A03" w:rsidRDefault="005E4906" w:rsidP="00AF41C2">
          <w:pPr>
            <w:jc w:val="center"/>
            <w:rPr>
              <w:rFonts w:ascii="Arial" w:hAnsi="Arial" w:cs="Arial"/>
              <w:sz w:val="22"/>
            </w:rPr>
          </w:pPr>
          <w:r w:rsidRPr="00B77A03">
            <w:rPr>
              <w:rFonts w:ascii="Arial" w:hAnsi="Arial" w:cs="Arial"/>
              <w:sz w:val="22"/>
            </w:rPr>
            <w:t xml:space="preserve">PROGRAMACIÓN DEL MÓDULO DE </w:t>
          </w:r>
        </w:p>
        <w:p w:rsidR="005E4906" w:rsidRPr="006F426D" w:rsidRDefault="005E4906" w:rsidP="00AF41C2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EMPRESA Y ADMINISTRACIÓN</w:t>
          </w:r>
        </w:p>
      </w:tc>
      <w:tc>
        <w:tcPr>
          <w:tcW w:w="1484" w:type="dxa"/>
        </w:tcPr>
        <w:p w:rsidR="005E4906" w:rsidRPr="00635403" w:rsidRDefault="005E4906" w:rsidP="00AF41C2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</w:t>
          </w:r>
        </w:p>
        <w:p w:rsidR="005E4906" w:rsidRPr="00B77A03" w:rsidRDefault="005E4906" w:rsidP="00AF41C2">
          <w:pPr>
            <w:ind w:left="-252"/>
            <w:rPr>
              <w:rFonts w:ascii="Arial" w:hAnsi="Arial" w:cs="Arial"/>
            </w:rPr>
          </w:pPr>
          <w:r w:rsidRPr="00B77A03">
            <w:rPr>
              <w:rFonts w:ascii="Arial" w:hAnsi="Arial" w:cs="Arial"/>
            </w:rPr>
            <w:t xml:space="preserve"> </w:t>
          </w:r>
        </w:p>
      </w:tc>
      <w:tc>
        <w:tcPr>
          <w:tcW w:w="1330" w:type="dxa"/>
        </w:tcPr>
        <w:p w:rsidR="005E4906" w:rsidRPr="00B77A03" w:rsidRDefault="005E4906" w:rsidP="00AF41C2">
          <w:pPr>
            <w:ind w:left="56"/>
            <w:jc w:val="both"/>
            <w:rPr>
              <w:rFonts w:ascii="Arial" w:hAnsi="Arial" w:cs="Arial"/>
            </w:rPr>
          </w:pPr>
          <w:r w:rsidRPr="00B77A03">
            <w:rPr>
              <w:rFonts w:ascii="Arial" w:hAnsi="Arial" w:cs="Arial"/>
            </w:rPr>
            <w:t xml:space="preserve"> </w:t>
          </w:r>
        </w:p>
        <w:p w:rsidR="005E4906" w:rsidRPr="00B77A03" w:rsidRDefault="005E4906" w:rsidP="00AF41C2">
          <w:pPr>
            <w:ind w:left="-84"/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767715" cy="370840"/>
                <wp:effectExtent l="19050" t="0" r="0" b="0"/>
                <wp:docPr id="13" name="Imagen 9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4906" w:rsidRPr="00B77A03" w:rsidRDefault="005E4906" w:rsidP="00AF41C2">
    <w:pPr>
      <w:widowControl w:val="0"/>
      <w:spacing w:line="100" w:lineRule="exact"/>
      <w:rPr>
        <w:rStyle w:val="Nmerodepgina"/>
        <w:rFonts w:ascii="Arial" w:hAnsi="Arial" w:cs="Arial"/>
        <w:b/>
        <w:bCs/>
      </w:rPr>
    </w:pPr>
  </w:p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3915"/>
      <w:gridCol w:w="1134"/>
      <w:gridCol w:w="1474"/>
      <w:gridCol w:w="1361"/>
    </w:tblGrid>
    <w:tr w:rsidR="005E4906" w:rsidRPr="006E3E81" w:rsidTr="00AF41C2">
      <w:trPr>
        <w:cantSplit/>
        <w:trHeight w:val="511"/>
      </w:trPr>
      <w:tc>
        <w:tcPr>
          <w:tcW w:w="1330" w:type="dxa"/>
          <w:shd w:val="clear" w:color="auto" w:fill="E6E6E6"/>
          <w:vAlign w:val="center"/>
        </w:tcPr>
        <w:p w:rsidR="005E4906" w:rsidRPr="006E3E81" w:rsidRDefault="005E4906" w:rsidP="00AF41C2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6E3E81">
            <w:rPr>
              <w:rFonts w:ascii="Arial" w:hAnsi="Arial" w:cs="Arial"/>
              <w:b/>
              <w:bCs/>
              <w:noProof/>
              <w:sz w:val="24"/>
            </w:rPr>
            <w:t>CICLO</w:t>
          </w:r>
        </w:p>
      </w:tc>
      <w:tc>
        <w:tcPr>
          <w:tcW w:w="3915" w:type="dxa"/>
          <w:vAlign w:val="center"/>
        </w:tcPr>
        <w:p w:rsidR="005E4906" w:rsidRPr="006E3E81" w:rsidRDefault="005E4906" w:rsidP="00AF41C2">
          <w:pPr>
            <w:pStyle w:val="Ttulo6"/>
            <w:rPr>
              <w:rFonts w:ascii="Arial" w:hAnsi="Arial" w:cs="Arial"/>
            </w:rPr>
          </w:pPr>
          <w:r w:rsidRPr="006E3E81">
            <w:rPr>
              <w:rFonts w:ascii="Arial" w:hAnsi="Arial" w:cs="Arial"/>
            </w:rPr>
            <w:t>GESTIÓN ADMINISTRATIVA</w:t>
          </w:r>
        </w:p>
      </w:tc>
      <w:tc>
        <w:tcPr>
          <w:tcW w:w="1134" w:type="dxa"/>
          <w:shd w:val="clear" w:color="auto" w:fill="E6E6E6"/>
          <w:vAlign w:val="center"/>
        </w:tcPr>
        <w:p w:rsidR="005E4906" w:rsidRPr="006E3E81" w:rsidRDefault="005E4906" w:rsidP="00AF41C2">
          <w:pPr>
            <w:pStyle w:val="Ttulo5"/>
            <w:rPr>
              <w:rFonts w:ascii="Arial" w:hAnsi="Arial" w:cs="Arial"/>
            </w:rPr>
          </w:pPr>
          <w:r w:rsidRPr="006E3E81">
            <w:rPr>
              <w:rFonts w:ascii="Arial" w:hAnsi="Arial" w:cs="Arial"/>
            </w:rPr>
            <w:t>CURSO</w:t>
          </w:r>
        </w:p>
      </w:tc>
      <w:tc>
        <w:tcPr>
          <w:tcW w:w="1474" w:type="dxa"/>
          <w:vAlign w:val="center"/>
        </w:tcPr>
        <w:p w:rsidR="005E4906" w:rsidRPr="006E3E81" w:rsidRDefault="005E4906" w:rsidP="000E2D8C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6E3E81">
            <w:rPr>
              <w:rFonts w:ascii="Arial" w:hAnsi="Arial" w:cs="Arial"/>
              <w:b/>
              <w:bCs/>
              <w:noProof/>
              <w:sz w:val="24"/>
            </w:rPr>
            <w:t>1</w:t>
          </w:r>
          <w:r>
            <w:rPr>
              <w:rFonts w:ascii="Arial" w:hAnsi="Arial" w:cs="Arial"/>
              <w:b/>
              <w:bCs/>
              <w:noProof/>
              <w:sz w:val="24"/>
            </w:rPr>
            <w:t>8/19</w:t>
          </w:r>
        </w:p>
      </w:tc>
      <w:tc>
        <w:tcPr>
          <w:tcW w:w="1361" w:type="dxa"/>
          <w:vAlign w:val="center"/>
        </w:tcPr>
        <w:p w:rsidR="005E4906" w:rsidRPr="006E3E81" w:rsidRDefault="005E4906" w:rsidP="00AF41C2">
          <w:pPr>
            <w:ind w:left="56"/>
            <w:jc w:val="center"/>
            <w:rPr>
              <w:rFonts w:ascii="Arial" w:hAnsi="Arial" w:cs="Arial"/>
              <w:noProof/>
            </w:rPr>
          </w:pPr>
          <w:r w:rsidRPr="006E3E81">
            <w:rPr>
              <w:rFonts w:ascii="Arial" w:hAnsi="Arial" w:cs="Arial"/>
              <w:noProof/>
            </w:rPr>
            <w:t>Página</w:t>
          </w:r>
        </w:p>
        <w:p w:rsidR="005E4906" w:rsidRPr="006E3E81" w:rsidRDefault="005E4906" w:rsidP="00AF41C2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6E3E81">
            <w:rPr>
              <w:rStyle w:val="Nmerodepgina"/>
              <w:rFonts w:ascii="Arial" w:hAnsi="Arial" w:cs="Arial"/>
            </w:rPr>
            <w:fldChar w:fldCharType="begin"/>
          </w:r>
          <w:r w:rsidRPr="006E3E81">
            <w:rPr>
              <w:rStyle w:val="Nmerodepgina"/>
              <w:rFonts w:ascii="Arial" w:hAnsi="Arial" w:cs="Arial"/>
            </w:rPr>
            <w:instrText xml:space="preserve"> PAGE </w:instrText>
          </w:r>
          <w:r w:rsidRPr="006E3E81">
            <w:rPr>
              <w:rStyle w:val="Nmerodepgina"/>
              <w:rFonts w:ascii="Arial" w:hAnsi="Arial" w:cs="Arial"/>
            </w:rPr>
            <w:fldChar w:fldCharType="separate"/>
          </w:r>
          <w:r w:rsidR="00C5050D">
            <w:rPr>
              <w:rStyle w:val="Nmerodepgina"/>
              <w:rFonts w:ascii="Arial" w:hAnsi="Arial" w:cs="Arial"/>
              <w:noProof/>
            </w:rPr>
            <w:t>1</w:t>
          </w:r>
          <w:r w:rsidRPr="006E3E81">
            <w:rPr>
              <w:rStyle w:val="Nmerodepgina"/>
              <w:rFonts w:ascii="Arial" w:hAnsi="Arial" w:cs="Arial"/>
            </w:rPr>
            <w:fldChar w:fldCharType="end"/>
          </w:r>
          <w:r w:rsidRPr="006E3E81">
            <w:rPr>
              <w:rStyle w:val="Nmerodepgina"/>
              <w:rFonts w:ascii="Arial" w:hAnsi="Arial" w:cs="Arial"/>
            </w:rPr>
            <w:t xml:space="preserve"> de </w:t>
          </w:r>
          <w:r w:rsidRPr="006E3E81">
            <w:rPr>
              <w:rStyle w:val="Nmerodepgina"/>
              <w:rFonts w:ascii="Arial" w:hAnsi="Arial" w:cs="Arial"/>
            </w:rPr>
            <w:fldChar w:fldCharType="begin"/>
          </w:r>
          <w:r w:rsidRPr="006E3E81">
            <w:rPr>
              <w:rStyle w:val="Nmerodepgina"/>
              <w:rFonts w:ascii="Arial" w:hAnsi="Arial" w:cs="Arial"/>
            </w:rPr>
            <w:instrText xml:space="preserve"> NUMPAGES </w:instrText>
          </w:r>
          <w:r w:rsidRPr="006E3E81">
            <w:rPr>
              <w:rStyle w:val="Nmerodepgina"/>
              <w:rFonts w:ascii="Arial" w:hAnsi="Arial" w:cs="Arial"/>
            </w:rPr>
            <w:fldChar w:fldCharType="separate"/>
          </w:r>
          <w:r w:rsidR="00C5050D">
            <w:rPr>
              <w:rStyle w:val="Nmerodepgina"/>
              <w:rFonts w:ascii="Arial" w:hAnsi="Arial" w:cs="Arial"/>
              <w:noProof/>
            </w:rPr>
            <w:t>19</w:t>
          </w:r>
          <w:r w:rsidRPr="006E3E81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E4906" w:rsidRDefault="005E49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38A01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1D66D9"/>
    <w:multiLevelType w:val="hybridMultilevel"/>
    <w:tmpl w:val="D9808CFE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624056"/>
    <w:multiLevelType w:val="hybridMultilevel"/>
    <w:tmpl w:val="A8C6448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BA7E50"/>
    <w:multiLevelType w:val="hybridMultilevel"/>
    <w:tmpl w:val="478C484E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66BE0"/>
    <w:multiLevelType w:val="hybridMultilevel"/>
    <w:tmpl w:val="6116FF28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72924"/>
    <w:multiLevelType w:val="hybridMultilevel"/>
    <w:tmpl w:val="F3FA6C4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8F5DE5"/>
    <w:multiLevelType w:val="hybridMultilevel"/>
    <w:tmpl w:val="AB58CF20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4C1487"/>
    <w:multiLevelType w:val="hybridMultilevel"/>
    <w:tmpl w:val="969430F6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24A68">
      <w:numFmt w:val="bullet"/>
      <w:lvlText w:val="•"/>
      <w:lvlJc w:val="left"/>
      <w:pPr>
        <w:ind w:left="2505" w:hanging="705"/>
      </w:pPr>
      <w:rPr>
        <w:rFonts w:ascii="Calibri" w:eastAsia="Times New Roman" w:hAnsi="Calibri" w:cs="Calibri" w:hint="default"/>
        <w:sz w:val="24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8235D"/>
    <w:multiLevelType w:val="hybridMultilevel"/>
    <w:tmpl w:val="CEFE87A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796797"/>
    <w:multiLevelType w:val="hybridMultilevel"/>
    <w:tmpl w:val="BC685BA8"/>
    <w:lvl w:ilvl="0" w:tplc="F062A76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2D1A"/>
    <w:multiLevelType w:val="hybridMultilevel"/>
    <w:tmpl w:val="F9282E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530AC"/>
    <w:multiLevelType w:val="hybridMultilevel"/>
    <w:tmpl w:val="032639DE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2F6996"/>
    <w:multiLevelType w:val="hybridMultilevel"/>
    <w:tmpl w:val="D12C18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67AD2"/>
    <w:multiLevelType w:val="hybridMultilevel"/>
    <w:tmpl w:val="4C2C9AC8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846307"/>
    <w:multiLevelType w:val="hybridMultilevel"/>
    <w:tmpl w:val="DD1AB452"/>
    <w:lvl w:ilvl="0" w:tplc="4802F57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DD00C6"/>
    <w:multiLevelType w:val="hybridMultilevel"/>
    <w:tmpl w:val="935A8A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430C65"/>
    <w:multiLevelType w:val="hybridMultilevel"/>
    <w:tmpl w:val="69A08982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516EEE"/>
    <w:multiLevelType w:val="hybridMultilevel"/>
    <w:tmpl w:val="FD1267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23FAB"/>
    <w:multiLevelType w:val="hybridMultilevel"/>
    <w:tmpl w:val="AE128BBC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A31DB"/>
    <w:multiLevelType w:val="hybridMultilevel"/>
    <w:tmpl w:val="9EDCF9F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372E74"/>
    <w:multiLevelType w:val="hybridMultilevel"/>
    <w:tmpl w:val="AEF0B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619F3"/>
    <w:multiLevelType w:val="hybridMultilevel"/>
    <w:tmpl w:val="5AB07D5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C704E9"/>
    <w:multiLevelType w:val="hybridMultilevel"/>
    <w:tmpl w:val="4F18D5E6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B00F33"/>
    <w:multiLevelType w:val="hybridMultilevel"/>
    <w:tmpl w:val="8EF258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01291"/>
    <w:multiLevelType w:val="hybridMultilevel"/>
    <w:tmpl w:val="CBD4439C"/>
    <w:lvl w:ilvl="0" w:tplc="C378659C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6696C"/>
    <w:multiLevelType w:val="hybridMultilevel"/>
    <w:tmpl w:val="87E6E4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874F7"/>
    <w:multiLevelType w:val="hybridMultilevel"/>
    <w:tmpl w:val="DBA284BC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E4872"/>
    <w:multiLevelType w:val="hybridMultilevel"/>
    <w:tmpl w:val="E5BE5E8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552BEE"/>
    <w:multiLevelType w:val="hybridMultilevel"/>
    <w:tmpl w:val="EA1497DE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404ED4"/>
    <w:multiLevelType w:val="hybridMultilevel"/>
    <w:tmpl w:val="1EB69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AD71BF"/>
    <w:multiLevelType w:val="hybridMultilevel"/>
    <w:tmpl w:val="F65CA7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B451B"/>
    <w:multiLevelType w:val="hybridMultilevel"/>
    <w:tmpl w:val="CF92A9A4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3E2229"/>
    <w:multiLevelType w:val="hybridMultilevel"/>
    <w:tmpl w:val="900CA0D4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C212FE"/>
    <w:multiLevelType w:val="hybridMultilevel"/>
    <w:tmpl w:val="95B2361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821D8C"/>
    <w:multiLevelType w:val="hybridMultilevel"/>
    <w:tmpl w:val="812048C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887EE1"/>
    <w:multiLevelType w:val="hybridMultilevel"/>
    <w:tmpl w:val="C5C0D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B5971"/>
    <w:multiLevelType w:val="hybridMultilevel"/>
    <w:tmpl w:val="2BCEF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304116"/>
    <w:multiLevelType w:val="hybridMultilevel"/>
    <w:tmpl w:val="77044616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62791"/>
    <w:multiLevelType w:val="hybridMultilevel"/>
    <w:tmpl w:val="3C0AA2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124A68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  <w:sz w:val="24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4A728B"/>
    <w:multiLevelType w:val="hybridMultilevel"/>
    <w:tmpl w:val="3F667C8A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F345D6"/>
    <w:multiLevelType w:val="hybridMultilevel"/>
    <w:tmpl w:val="D0969DB6"/>
    <w:lvl w:ilvl="0" w:tplc="1A905EE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32DD5"/>
    <w:multiLevelType w:val="hybridMultilevel"/>
    <w:tmpl w:val="87E6E4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A1FA9"/>
    <w:multiLevelType w:val="hybridMultilevel"/>
    <w:tmpl w:val="B37E8710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361D42"/>
    <w:multiLevelType w:val="hybridMultilevel"/>
    <w:tmpl w:val="36663EA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9C87EAD"/>
    <w:multiLevelType w:val="hybridMultilevel"/>
    <w:tmpl w:val="272AEB9C"/>
    <w:lvl w:ilvl="0" w:tplc="8C004B5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20735D"/>
    <w:multiLevelType w:val="hybridMultilevel"/>
    <w:tmpl w:val="FAC030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081DEA"/>
    <w:multiLevelType w:val="hybridMultilevel"/>
    <w:tmpl w:val="A190A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1022F1E"/>
    <w:multiLevelType w:val="hybridMultilevel"/>
    <w:tmpl w:val="68342DC2"/>
    <w:lvl w:ilvl="0" w:tplc="192E471E">
      <w:start w:val="1"/>
      <w:numFmt w:val="bullet"/>
      <w:lvlText w:val="-"/>
      <w:lvlJc w:val="left"/>
      <w:pPr>
        <w:ind w:left="720" w:hanging="360"/>
      </w:pPr>
      <w:rPr>
        <w:rFonts w:ascii="Futura Std Book" w:hAnsi="Futura Std Boo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050A68"/>
    <w:multiLevelType w:val="hybridMultilevel"/>
    <w:tmpl w:val="C6E6EDDA"/>
    <w:lvl w:ilvl="0" w:tplc="DF461C74">
      <w:start w:val="1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B84C76"/>
    <w:multiLevelType w:val="hybridMultilevel"/>
    <w:tmpl w:val="2A0213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4496CC5"/>
    <w:multiLevelType w:val="hybridMultilevel"/>
    <w:tmpl w:val="44700458"/>
    <w:lvl w:ilvl="0" w:tplc="E7EE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8CA4066"/>
    <w:multiLevelType w:val="hybridMultilevel"/>
    <w:tmpl w:val="9F76E292"/>
    <w:lvl w:ilvl="0" w:tplc="0C0A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4">
    <w:nsid w:val="7F2B785E"/>
    <w:multiLevelType w:val="hybridMultilevel"/>
    <w:tmpl w:val="064250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3"/>
  </w:num>
  <w:num w:numId="4">
    <w:abstractNumId w:val="37"/>
  </w:num>
  <w:num w:numId="5">
    <w:abstractNumId w:val="16"/>
  </w:num>
  <w:num w:numId="6">
    <w:abstractNumId w:val="19"/>
  </w:num>
  <w:num w:numId="7">
    <w:abstractNumId w:val="12"/>
  </w:num>
  <w:num w:numId="8">
    <w:abstractNumId w:val="47"/>
  </w:num>
  <w:num w:numId="9">
    <w:abstractNumId w:val="22"/>
  </w:num>
  <w:num w:numId="10">
    <w:abstractNumId w:val="25"/>
  </w:num>
  <w:num w:numId="11">
    <w:abstractNumId w:val="54"/>
  </w:num>
  <w:num w:numId="12">
    <w:abstractNumId w:val="44"/>
  </w:num>
  <w:num w:numId="13">
    <w:abstractNumId w:val="6"/>
  </w:num>
  <w:num w:numId="14">
    <w:abstractNumId w:val="9"/>
  </w:num>
  <w:num w:numId="15">
    <w:abstractNumId w:val="21"/>
  </w:num>
  <w:num w:numId="16">
    <w:abstractNumId w:val="7"/>
  </w:num>
  <w:num w:numId="17">
    <w:abstractNumId w:val="39"/>
  </w:num>
  <w:num w:numId="18">
    <w:abstractNumId w:val="28"/>
  </w:num>
  <w:num w:numId="19">
    <w:abstractNumId w:val="20"/>
  </w:num>
  <w:num w:numId="20">
    <w:abstractNumId w:val="36"/>
  </w:num>
  <w:num w:numId="21">
    <w:abstractNumId w:val="49"/>
  </w:num>
  <w:num w:numId="22">
    <w:abstractNumId w:val="5"/>
  </w:num>
  <w:num w:numId="23">
    <w:abstractNumId w:val="45"/>
  </w:num>
  <w:num w:numId="24">
    <w:abstractNumId w:val="24"/>
  </w:num>
  <w:num w:numId="25">
    <w:abstractNumId w:val="34"/>
  </w:num>
  <w:num w:numId="26">
    <w:abstractNumId w:val="3"/>
  </w:num>
  <w:num w:numId="27">
    <w:abstractNumId w:val="52"/>
  </w:num>
  <w:num w:numId="28">
    <w:abstractNumId w:val="13"/>
  </w:num>
  <w:num w:numId="29">
    <w:abstractNumId w:val="29"/>
  </w:num>
  <w:num w:numId="30">
    <w:abstractNumId w:val="33"/>
  </w:num>
  <w:num w:numId="31">
    <w:abstractNumId w:val="35"/>
  </w:num>
  <w:num w:numId="32">
    <w:abstractNumId w:val="41"/>
  </w:num>
  <w:num w:numId="33">
    <w:abstractNumId w:val="18"/>
  </w:num>
  <w:num w:numId="34">
    <w:abstractNumId w:val="8"/>
  </w:num>
  <w:num w:numId="35">
    <w:abstractNumId w:val="15"/>
  </w:num>
  <w:num w:numId="36">
    <w:abstractNumId w:val="17"/>
  </w:num>
  <w:num w:numId="37">
    <w:abstractNumId w:val="30"/>
  </w:num>
  <w:num w:numId="38">
    <w:abstractNumId w:val="4"/>
  </w:num>
  <w:num w:numId="39">
    <w:abstractNumId w:val="31"/>
  </w:num>
  <w:num w:numId="40">
    <w:abstractNumId w:val="51"/>
  </w:num>
  <w:num w:numId="41">
    <w:abstractNumId w:val="53"/>
  </w:num>
  <w:num w:numId="42">
    <w:abstractNumId w:val="48"/>
  </w:num>
  <w:num w:numId="43">
    <w:abstractNumId w:val="40"/>
  </w:num>
  <w:num w:numId="44">
    <w:abstractNumId w:val="38"/>
  </w:num>
  <w:num w:numId="45">
    <w:abstractNumId w:val="23"/>
  </w:num>
  <w:num w:numId="46">
    <w:abstractNumId w:val="32"/>
  </w:num>
  <w:num w:numId="47">
    <w:abstractNumId w:val="27"/>
  </w:num>
  <w:num w:numId="48">
    <w:abstractNumId w:val="26"/>
  </w:num>
  <w:num w:numId="49">
    <w:abstractNumId w:val="11"/>
  </w:num>
  <w:num w:numId="50">
    <w:abstractNumId w:val="50"/>
  </w:num>
  <w:num w:numId="51">
    <w:abstractNumId w:val="14"/>
  </w:num>
  <w:num w:numId="52">
    <w:abstractNumId w:val="42"/>
  </w:num>
  <w:num w:numId="53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38"/>
    <w:rsid w:val="00047BD9"/>
    <w:rsid w:val="00055B62"/>
    <w:rsid w:val="00067588"/>
    <w:rsid w:val="00085473"/>
    <w:rsid w:val="000E0D64"/>
    <w:rsid w:val="000E2312"/>
    <w:rsid w:val="000E2D8C"/>
    <w:rsid w:val="00100ABF"/>
    <w:rsid w:val="001075E4"/>
    <w:rsid w:val="001754F9"/>
    <w:rsid w:val="00192F9D"/>
    <w:rsid w:val="001C1E6A"/>
    <w:rsid w:val="001C74E2"/>
    <w:rsid w:val="001E6349"/>
    <w:rsid w:val="001E765F"/>
    <w:rsid w:val="001F2412"/>
    <w:rsid w:val="001F6C7D"/>
    <w:rsid w:val="00203E4B"/>
    <w:rsid w:val="0024742B"/>
    <w:rsid w:val="00264909"/>
    <w:rsid w:val="00295B6A"/>
    <w:rsid w:val="002B7E1D"/>
    <w:rsid w:val="002C79AF"/>
    <w:rsid w:val="002F033B"/>
    <w:rsid w:val="002F7DA2"/>
    <w:rsid w:val="002F7FAA"/>
    <w:rsid w:val="00301BE2"/>
    <w:rsid w:val="00322DFB"/>
    <w:rsid w:val="00334B9D"/>
    <w:rsid w:val="00340ABA"/>
    <w:rsid w:val="003918B2"/>
    <w:rsid w:val="00391C69"/>
    <w:rsid w:val="003C5D5D"/>
    <w:rsid w:val="003D1EA7"/>
    <w:rsid w:val="003D30A3"/>
    <w:rsid w:val="003F471E"/>
    <w:rsid w:val="003F627D"/>
    <w:rsid w:val="00446838"/>
    <w:rsid w:val="00454DFF"/>
    <w:rsid w:val="004772B7"/>
    <w:rsid w:val="004872FC"/>
    <w:rsid w:val="004C6BEB"/>
    <w:rsid w:val="004E00B8"/>
    <w:rsid w:val="004E05C3"/>
    <w:rsid w:val="004E65A4"/>
    <w:rsid w:val="005206C2"/>
    <w:rsid w:val="00531D0A"/>
    <w:rsid w:val="00546313"/>
    <w:rsid w:val="00561C0A"/>
    <w:rsid w:val="00590762"/>
    <w:rsid w:val="00594E1A"/>
    <w:rsid w:val="005B5C76"/>
    <w:rsid w:val="005B7443"/>
    <w:rsid w:val="005E4906"/>
    <w:rsid w:val="00615CB5"/>
    <w:rsid w:val="00626240"/>
    <w:rsid w:val="006461F6"/>
    <w:rsid w:val="006B1409"/>
    <w:rsid w:val="006B4ABF"/>
    <w:rsid w:val="006E3E81"/>
    <w:rsid w:val="0070012B"/>
    <w:rsid w:val="00751B47"/>
    <w:rsid w:val="00771C8A"/>
    <w:rsid w:val="00780907"/>
    <w:rsid w:val="0078794F"/>
    <w:rsid w:val="00793510"/>
    <w:rsid w:val="0079659E"/>
    <w:rsid w:val="007D167E"/>
    <w:rsid w:val="00841586"/>
    <w:rsid w:val="0084422A"/>
    <w:rsid w:val="00852336"/>
    <w:rsid w:val="00863A86"/>
    <w:rsid w:val="008976A7"/>
    <w:rsid w:val="008A60C1"/>
    <w:rsid w:val="008F3BFC"/>
    <w:rsid w:val="00902FA4"/>
    <w:rsid w:val="00926F12"/>
    <w:rsid w:val="009726E3"/>
    <w:rsid w:val="0099531D"/>
    <w:rsid w:val="009F0330"/>
    <w:rsid w:val="00A40D9D"/>
    <w:rsid w:val="00A427B1"/>
    <w:rsid w:val="00A61C1C"/>
    <w:rsid w:val="00AA636B"/>
    <w:rsid w:val="00AB7C6C"/>
    <w:rsid w:val="00AC20CA"/>
    <w:rsid w:val="00AD031E"/>
    <w:rsid w:val="00AE37BB"/>
    <w:rsid w:val="00AF3F78"/>
    <w:rsid w:val="00AF41C2"/>
    <w:rsid w:val="00B10740"/>
    <w:rsid w:val="00B11278"/>
    <w:rsid w:val="00B15159"/>
    <w:rsid w:val="00B25FFF"/>
    <w:rsid w:val="00B4668C"/>
    <w:rsid w:val="00B730F5"/>
    <w:rsid w:val="00BE45F0"/>
    <w:rsid w:val="00C351A3"/>
    <w:rsid w:val="00C5050D"/>
    <w:rsid w:val="00C73C11"/>
    <w:rsid w:val="00C82019"/>
    <w:rsid w:val="00C92F52"/>
    <w:rsid w:val="00CB7C83"/>
    <w:rsid w:val="00CC160D"/>
    <w:rsid w:val="00CF2D69"/>
    <w:rsid w:val="00CF689F"/>
    <w:rsid w:val="00D22302"/>
    <w:rsid w:val="00D24950"/>
    <w:rsid w:val="00D44267"/>
    <w:rsid w:val="00D70E39"/>
    <w:rsid w:val="00D75D16"/>
    <w:rsid w:val="00DA218F"/>
    <w:rsid w:val="00DE21BC"/>
    <w:rsid w:val="00DF29E7"/>
    <w:rsid w:val="00E2723C"/>
    <w:rsid w:val="00E81290"/>
    <w:rsid w:val="00E878A2"/>
    <w:rsid w:val="00E909AC"/>
    <w:rsid w:val="00E924AD"/>
    <w:rsid w:val="00EA17F7"/>
    <w:rsid w:val="00EA486C"/>
    <w:rsid w:val="00EA7F68"/>
    <w:rsid w:val="00EC1346"/>
    <w:rsid w:val="00EF378A"/>
    <w:rsid w:val="00F060F4"/>
    <w:rsid w:val="00F1468F"/>
    <w:rsid w:val="00F9665F"/>
    <w:rsid w:val="00FA0272"/>
    <w:rsid w:val="00FA383A"/>
    <w:rsid w:val="00FA755B"/>
    <w:rsid w:val="00FE0105"/>
    <w:rsid w:val="00FF3C8D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6838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468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0"/>
      </w:tabs>
      <w:ind w:left="1440" w:hanging="7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468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09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68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  <w:ind w:left="709" w:right="-2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nhideWhenUsed/>
    <w:qFormat/>
    <w:rsid w:val="00446838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link w:val="Ttulo6Car"/>
    <w:unhideWhenUsed/>
    <w:qFormat/>
    <w:rsid w:val="00446838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446838"/>
    <w:pPr>
      <w:keepNext/>
      <w:widowControl w:val="0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unhideWhenUsed/>
    <w:qFormat/>
    <w:rsid w:val="00446838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446838"/>
    <w:pPr>
      <w:keepNext/>
      <w:widowControl w:val="0"/>
      <w:jc w:val="both"/>
      <w:outlineLvl w:val="8"/>
    </w:pPr>
    <w:rPr>
      <w:b/>
      <w:vanish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6838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46838"/>
    <w:rPr>
      <w:rFonts w:ascii="Times New Roman" w:eastAsia="Times New Roman" w:hAnsi="Times New Roman" w:cs="Times New Roman"/>
      <w:b/>
      <w:bCs/>
      <w:noProof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4683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46838"/>
    <w:rPr>
      <w:rFonts w:ascii="Times New Roman" w:eastAsia="Times New Roman" w:hAnsi="Times New Roman" w:cs="Times New Roman"/>
      <w:b/>
      <w:bCs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46838"/>
    <w:rPr>
      <w:rFonts w:ascii="Times New Roman" w:eastAsia="Times New Roman" w:hAnsi="Times New Roman" w:cs="Times New Roman"/>
      <w:b/>
      <w:sz w:val="28"/>
      <w:szCs w:val="20"/>
      <w:shd w:val="clear" w:color="auto" w:fill="E6E6E6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446838"/>
    <w:rPr>
      <w:rFonts w:ascii="Times New Roman" w:eastAsia="Times New Roman" w:hAnsi="Times New Roman" w:cs="Times New Roman"/>
      <w:b/>
      <w:vanish/>
      <w:sz w:val="28"/>
      <w:szCs w:val="20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44683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44683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4683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6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83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468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3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uiPriority w:val="99"/>
    <w:semiHidden/>
    <w:unhideWhenUsed/>
    <w:rsid w:val="00446838"/>
    <w:pPr>
      <w:numPr>
        <w:numId w:val="1"/>
      </w:numPr>
    </w:pPr>
    <w:rPr>
      <w:sz w:val="24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446838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uiPriority w:val="99"/>
    <w:rsid w:val="00446838"/>
    <w:rPr>
      <w:rFonts w:ascii="Times New Roman" w:eastAsia="Times New Roman" w:hAnsi="Times New Roman" w:cs="Times New Roman"/>
      <w:b/>
      <w:sz w:val="28"/>
      <w:szCs w:val="20"/>
      <w:shd w:val="clear" w:color="auto" w:fill="CCECFF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446838"/>
    <w:pPr>
      <w:widowControl w:val="0"/>
      <w:ind w:right="355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6838"/>
    <w:pPr>
      <w:widowControl w:val="0"/>
      <w:ind w:left="709"/>
      <w:jc w:val="both"/>
    </w:pPr>
    <w:rPr>
      <w:rFonts w:ascii="Times" w:hAnsi="Times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6838"/>
    <w:rPr>
      <w:rFonts w:ascii="Times" w:eastAsia="Times New Roman" w:hAnsi="Times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46838"/>
    <w:pPr>
      <w:widowControl w:val="0"/>
      <w:ind w:right="355"/>
      <w:jc w:val="both"/>
    </w:pPr>
    <w:rPr>
      <w:b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46838"/>
    <w:rPr>
      <w:rFonts w:ascii="Times New Roman" w:eastAsia="Times New Roman" w:hAnsi="Times New Roman" w:cs="Times New Roman"/>
      <w:b/>
      <w:b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446838"/>
    <w:pPr>
      <w:tabs>
        <w:tab w:val="left" w:pos="360"/>
      </w:tabs>
      <w:jc w:val="both"/>
    </w:pPr>
    <w:rPr>
      <w:bCs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46838"/>
    <w:rPr>
      <w:rFonts w:ascii="Times New Roman" w:eastAsia="Times New Roman" w:hAnsi="Times New Roman" w:cs="Times New Roman"/>
      <w:bCs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46838"/>
    <w:pPr>
      <w:spacing w:before="40" w:line="80" w:lineRule="atLeast"/>
      <w:ind w:left="1080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6838"/>
    <w:pPr>
      <w:widowControl w:val="0"/>
      <w:ind w:left="72"/>
      <w:jc w:val="both"/>
    </w:pPr>
    <w:rPr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bloque">
    <w:name w:val="Block Text"/>
    <w:basedOn w:val="Normal"/>
    <w:uiPriority w:val="99"/>
    <w:semiHidden/>
    <w:unhideWhenUsed/>
    <w:rsid w:val="00446838"/>
    <w:pPr>
      <w:ind w:left="1358" w:right="520" w:hanging="490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83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6838"/>
    <w:pPr>
      <w:ind w:left="720"/>
      <w:contextualSpacing/>
    </w:pPr>
  </w:style>
  <w:style w:type="paragraph" w:customStyle="1" w:styleId="Textopredeterminado">
    <w:name w:val="Texto predeterminado"/>
    <w:basedOn w:val="Normal"/>
    <w:rsid w:val="00446838"/>
    <w:pPr>
      <w:widowControl w:val="0"/>
    </w:pPr>
    <w:rPr>
      <w:sz w:val="24"/>
      <w:lang w:val="es-ES"/>
    </w:rPr>
  </w:style>
  <w:style w:type="paragraph" w:customStyle="1" w:styleId="03TextoBolo">
    <w:name w:val="03Texto/Bolo"/>
    <w:uiPriority w:val="99"/>
    <w:rsid w:val="00446838"/>
    <w:pPr>
      <w:spacing w:after="113" w:line="240" w:lineRule="exact"/>
      <w:ind w:left="226" w:hanging="227"/>
      <w:jc w:val="both"/>
    </w:pPr>
    <w:rPr>
      <w:rFonts w:ascii="Helvetica" w:eastAsia="Times New Roman" w:hAnsi="Helvetica" w:cs="Times New Roman"/>
      <w:sz w:val="20"/>
      <w:szCs w:val="20"/>
      <w:lang w:val="es-ES_tradnl" w:eastAsia="es-ES"/>
    </w:rPr>
  </w:style>
  <w:style w:type="paragraph" w:customStyle="1" w:styleId="Pa13">
    <w:name w:val="Pa13"/>
    <w:basedOn w:val="Normal"/>
    <w:next w:val="Normal"/>
    <w:uiPriority w:val="99"/>
    <w:rsid w:val="00446838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446838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character" w:customStyle="1" w:styleId="TXTMcGrawCar">
    <w:name w:val="_TXT (McGraw) Car"/>
    <w:basedOn w:val="Fuentedeprrafopredeter"/>
    <w:link w:val="TXTMcGraw"/>
    <w:locked/>
    <w:rsid w:val="00446838"/>
    <w:rPr>
      <w:rFonts w:ascii="Futura Std Book" w:hAnsi="Futura Std Book" w:cs="OfficinaSansStd-Book"/>
      <w:color w:val="000000"/>
      <w:szCs w:val="19"/>
      <w:lang w:val="es-ES_tradnl"/>
    </w:rPr>
  </w:style>
  <w:style w:type="paragraph" w:customStyle="1" w:styleId="TXTMcGraw">
    <w:name w:val="_TXT (McGraw)"/>
    <w:basedOn w:val="Normal"/>
    <w:link w:val="TXTMcGrawCar"/>
    <w:rsid w:val="00446838"/>
    <w:pPr>
      <w:widowControl w:val="0"/>
      <w:autoSpaceDE w:val="0"/>
      <w:autoSpaceDN w:val="0"/>
      <w:adjustRightInd w:val="0"/>
      <w:spacing w:before="57" w:after="57"/>
      <w:jc w:val="both"/>
    </w:pPr>
    <w:rPr>
      <w:rFonts w:ascii="Futura Std Book" w:eastAsiaTheme="minorHAnsi" w:hAnsi="Futura Std Book" w:cs="OfficinaSansStd-Book"/>
      <w:color w:val="000000"/>
      <w:sz w:val="22"/>
      <w:szCs w:val="19"/>
      <w:lang w:eastAsia="en-US"/>
    </w:rPr>
  </w:style>
  <w:style w:type="paragraph" w:customStyle="1" w:styleId="Default">
    <w:name w:val="Default"/>
    <w:uiPriority w:val="99"/>
    <w:rsid w:val="00446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ENUNCIADOCarCar">
    <w:name w:val="ENUNCIADO Car Car"/>
    <w:basedOn w:val="Fuentedeprrafopredeter"/>
    <w:link w:val="ENUNCIADO"/>
    <w:locked/>
    <w:rsid w:val="00446838"/>
    <w:rPr>
      <w:rFonts w:ascii="Futura Std Book" w:eastAsia="Times New Roman" w:hAnsi="Futura Std Book" w:cs="OfficinaSansStd-Book"/>
      <w:b/>
      <w:color w:val="000000"/>
      <w:szCs w:val="19"/>
      <w:lang w:val="es-ES_tradnl"/>
    </w:rPr>
  </w:style>
  <w:style w:type="paragraph" w:customStyle="1" w:styleId="ENUNCIADO">
    <w:name w:val="ENUNCIADO"/>
    <w:basedOn w:val="Normal"/>
    <w:link w:val="ENUNCIADOCarCar"/>
    <w:rsid w:val="00446838"/>
    <w:pPr>
      <w:widowControl w:val="0"/>
      <w:autoSpaceDE w:val="0"/>
      <w:autoSpaceDN w:val="0"/>
      <w:adjustRightInd w:val="0"/>
      <w:spacing w:before="120" w:after="60"/>
      <w:jc w:val="both"/>
    </w:pPr>
    <w:rPr>
      <w:rFonts w:ascii="Futura Std Book" w:hAnsi="Futura Std Book" w:cs="OfficinaSansStd-Book"/>
      <w:b/>
      <w:color w:val="000000"/>
      <w:sz w:val="22"/>
      <w:szCs w:val="19"/>
      <w:lang w:eastAsia="en-US"/>
    </w:rPr>
  </w:style>
  <w:style w:type="paragraph" w:customStyle="1" w:styleId="TEXTOGENER">
    <w:name w:val="TEXTO GENER"/>
    <w:uiPriority w:val="99"/>
    <w:rsid w:val="004468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firstLine="322"/>
      <w:jc w:val="both"/>
    </w:pPr>
    <w:rPr>
      <w:rFonts w:ascii="Times" w:eastAsia="Times New Roman" w:hAnsi="Times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AF41C2"/>
  </w:style>
  <w:style w:type="table" w:styleId="Tablaconcuadrcula">
    <w:name w:val="Table Grid"/>
    <w:basedOn w:val="Tablanormal"/>
    <w:uiPriority w:val="39"/>
    <w:rsid w:val="004E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F7F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6838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468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0"/>
      </w:tabs>
      <w:ind w:left="1440" w:hanging="72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4683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09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68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  <w:ind w:left="709" w:right="-2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nhideWhenUsed/>
    <w:qFormat/>
    <w:rsid w:val="00446838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link w:val="Ttulo6Car"/>
    <w:unhideWhenUsed/>
    <w:qFormat/>
    <w:rsid w:val="00446838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446838"/>
    <w:pPr>
      <w:keepNext/>
      <w:widowControl w:val="0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unhideWhenUsed/>
    <w:qFormat/>
    <w:rsid w:val="00446838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446838"/>
    <w:pPr>
      <w:keepNext/>
      <w:widowControl w:val="0"/>
      <w:jc w:val="both"/>
      <w:outlineLvl w:val="8"/>
    </w:pPr>
    <w:rPr>
      <w:b/>
      <w:vanish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6838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446838"/>
    <w:rPr>
      <w:rFonts w:ascii="Times New Roman" w:eastAsia="Times New Roman" w:hAnsi="Times New Roman" w:cs="Times New Roman"/>
      <w:b/>
      <w:szCs w:val="20"/>
      <w:shd w:val="clear" w:color="auto" w:fill="E6E6E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46838"/>
    <w:rPr>
      <w:rFonts w:ascii="Times New Roman" w:eastAsia="Times New Roman" w:hAnsi="Times New Roman" w:cs="Times New Roman"/>
      <w:b/>
      <w:bCs/>
      <w:noProof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4683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46838"/>
    <w:rPr>
      <w:rFonts w:ascii="Times New Roman" w:eastAsia="Times New Roman" w:hAnsi="Times New Roman" w:cs="Times New Roman"/>
      <w:b/>
      <w:bCs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46838"/>
    <w:rPr>
      <w:rFonts w:ascii="Times New Roman" w:eastAsia="Times New Roman" w:hAnsi="Times New Roman" w:cs="Times New Roman"/>
      <w:b/>
      <w:sz w:val="28"/>
      <w:szCs w:val="20"/>
      <w:shd w:val="clear" w:color="auto" w:fill="E6E6E6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446838"/>
    <w:rPr>
      <w:rFonts w:ascii="Times New Roman" w:eastAsia="Times New Roman" w:hAnsi="Times New Roman" w:cs="Times New Roman"/>
      <w:b/>
      <w:vanish/>
      <w:sz w:val="28"/>
      <w:szCs w:val="20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44683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44683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4683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6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83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468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3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uiPriority w:val="99"/>
    <w:semiHidden/>
    <w:unhideWhenUsed/>
    <w:rsid w:val="00446838"/>
    <w:pPr>
      <w:numPr>
        <w:numId w:val="1"/>
      </w:numPr>
    </w:pPr>
    <w:rPr>
      <w:sz w:val="24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446838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uiPriority w:val="99"/>
    <w:rsid w:val="00446838"/>
    <w:rPr>
      <w:rFonts w:ascii="Times New Roman" w:eastAsia="Times New Roman" w:hAnsi="Times New Roman" w:cs="Times New Roman"/>
      <w:b/>
      <w:sz w:val="28"/>
      <w:szCs w:val="20"/>
      <w:shd w:val="clear" w:color="auto" w:fill="CCECFF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446838"/>
    <w:pPr>
      <w:widowControl w:val="0"/>
      <w:ind w:right="355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6838"/>
    <w:pPr>
      <w:widowControl w:val="0"/>
      <w:ind w:left="709"/>
      <w:jc w:val="both"/>
    </w:pPr>
    <w:rPr>
      <w:rFonts w:ascii="Times" w:hAnsi="Times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6838"/>
    <w:rPr>
      <w:rFonts w:ascii="Times" w:eastAsia="Times New Roman" w:hAnsi="Times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46838"/>
    <w:pPr>
      <w:widowControl w:val="0"/>
      <w:ind w:right="355"/>
      <w:jc w:val="both"/>
    </w:pPr>
    <w:rPr>
      <w:b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46838"/>
    <w:rPr>
      <w:rFonts w:ascii="Times New Roman" w:eastAsia="Times New Roman" w:hAnsi="Times New Roman" w:cs="Times New Roman"/>
      <w:b/>
      <w:bCs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446838"/>
    <w:pPr>
      <w:tabs>
        <w:tab w:val="left" w:pos="360"/>
      </w:tabs>
      <w:jc w:val="both"/>
    </w:pPr>
    <w:rPr>
      <w:bCs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46838"/>
    <w:rPr>
      <w:rFonts w:ascii="Times New Roman" w:eastAsia="Times New Roman" w:hAnsi="Times New Roman" w:cs="Times New Roman"/>
      <w:bCs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46838"/>
    <w:pPr>
      <w:spacing w:before="40" w:line="80" w:lineRule="atLeast"/>
      <w:ind w:left="1080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6838"/>
    <w:pPr>
      <w:widowControl w:val="0"/>
      <w:ind w:left="72"/>
      <w:jc w:val="both"/>
    </w:pPr>
    <w:rPr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46838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debloque">
    <w:name w:val="Block Text"/>
    <w:basedOn w:val="Normal"/>
    <w:uiPriority w:val="99"/>
    <w:semiHidden/>
    <w:unhideWhenUsed/>
    <w:rsid w:val="00446838"/>
    <w:pPr>
      <w:ind w:left="1358" w:right="520" w:hanging="490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8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83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6838"/>
    <w:pPr>
      <w:ind w:left="720"/>
      <w:contextualSpacing/>
    </w:pPr>
  </w:style>
  <w:style w:type="paragraph" w:customStyle="1" w:styleId="Textopredeterminado">
    <w:name w:val="Texto predeterminado"/>
    <w:basedOn w:val="Normal"/>
    <w:rsid w:val="00446838"/>
    <w:pPr>
      <w:widowControl w:val="0"/>
    </w:pPr>
    <w:rPr>
      <w:sz w:val="24"/>
      <w:lang w:val="es-ES"/>
    </w:rPr>
  </w:style>
  <w:style w:type="paragraph" w:customStyle="1" w:styleId="03TextoBolo">
    <w:name w:val="03Texto/Bolo"/>
    <w:uiPriority w:val="99"/>
    <w:rsid w:val="00446838"/>
    <w:pPr>
      <w:spacing w:after="113" w:line="240" w:lineRule="exact"/>
      <w:ind w:left="226" w:hanging="227"/>
      <w:jc w:val="both"/>
    </w:pPr>
    <w:rPr>
      <w:rFonts w:ascii="Helvetica" w:eastAsia="Times New Roman" w:hAnsi="Helvetica" w:cs="Times New Roman"/>
      <w:sz w:val="20"/>
      <w:szCs w:val="20"/>
      <w:lang w:val="es-ES_tradnl" w:eastAsia="es-ES"/>
    </w:rPr>
  </w:style>
  <w:style w:type="paragraph" w:customStyle="1" w:styleId="Pa13">
    <w:name w:val="Pa13"/>
    <w:basedOn w:val="Normal"/>
    <w:next w:val="Normal"/>
    <w:uiPriority w:val="99"/>
    <w:rsid w:val="00446838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446838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character" w:customStyle="1" w:styleId="TXTMcGrawCar">
    <w:name w:val="_TXT (McGraw) Car"/>
    <w:basedOn w:val="Fuentedeprrafopredeter"/>
    <w:link w:val="TXTMcGraw"/>
    <w:locked/>
    <w:rsid w:val="00446838"/>
    <w:rPr>
      <w:rFonts w:ascii="Futura Std Book" w:hAnsi="Futura Std Book" w:cs="OfficinaSansStd-Book"/>
      <w:color w:val="000000"/>
      <w:szCs w:val="19"/>
      <w:lang w:val="es-ES_tradnl"/>
    </w:rPr>
  </w:style>
  <w:style w:type="paragraph" w:customStyle="1" w:styleId="TXTMcGraw">
    <w:name w:val="_TXT (McGraw)"/>
    <w:basedOn w:val="Normal"/>
    <w:link w:val="TXTMcGrawCar"/>
    <w:rsid w:val="00446838"/>
    <w:pPr>
      <w:widowControl w:val="0"/>
      <w:autoSpaceDE w:val="0"/>
      <w:autoSpaceDN w:val="0"/>
      <w:adjustRightInd w:val="0"/>
      <w:spacing w:before="57" w:after="57"/>
      <w:jc w:val="both"/>
    </w:pPr>
    <w:rPr>
      <w:rFonts w:ascii="Futura Std Book" w:eastAsiaTheme="minorHAnsi" w:hAnsi="Futura Std Book" w:cs="OfficinaSansStd-Book"/>
      <w:color w:val="000000"/>
      <w:sz w:val="22"/>
      <w:szCs w:val="19"/>
      <w:lang w:eastAsia="en-US"/>
    </w:rPr>
  </w:style>
  <w:style w:type="paragraph" w:customStyle="1" w:styleId="Default">
    <w:name w:val="Default"/>
    <w:uiPriority w:val="99"/>
    <w:rsid w:val="00446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ENUNCIADOCarCar">
    <w:name w:val="ENUNCIADO Car Car"/>
    <w:basedOn w:val="Fuentedeprrafopredeter"/>
    <w:link w:val="ENUNCIADO"/>
    <w:locked/>
    <w:rsid w:val="00446838"/>
    <w:rPr>
      <w:rFonts w:ascii="Futura Std Book" w:eastAsia="Times New Roman" w:hAnsi="Futura Std Book" w:cs="OfficinaSansStd-Book"/>
      <w:b/>
      <w:color w:val="000000"/>
      <w:szCs w:val="19"/>
      <w:lang w:val="es-ES_tradnl"/>
    </w:rPr>
  </w:style>
  <w:style w:type="paragraph" w:customStyle="1" w:styleId="ENUNCIADO">
    <w:name w:val="ENUNCIADO"/>
    <w:basedOn w:val="Normal"/>
    <w:link w:val="ENUNCIADOCarCar"/>
    <w:rsid w:val="00446838"/>
    <w:pPr>
      <w:widowControl w:val="0"/>
      <w:autoSpaceDE w:val="0"/>
      <w:autoSpaceDN w:val="0"/>
      <w:adjustRightInd w:val="0"/>
      <w:spacing w:before="120" w:after="60"/>
      <w:jc w:val="both"/>
    </w:pPr>
    <w:rPr>
      <w:rFonts w:ascii="Futura Std Book" w:hAnsi="Futura Std Book" w:cs="OfficinaSansStd-Book"/>
      <w:b/>
      <w:color w:val="000000"/>
      <w:sz w:val="22"/>
      <w:szCs w:val="19"/>
      <w:lang w:eastAsia="en-US"/>
    </w:rPr>
  </w:style>
  <w:style w:type="paragraph" w:customStyle="1" w:styleId="TEXTOGENER">
    <w:name w:val="TEXTO GENER"/>
    <w:uiPriority w:val="99"/>
    <w:rsid w:val="004468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firstLine="322"/>
      <w:jc w:val="both"/>
    </w:pPr>
    <w:rPr>
      <w:rFonts w:ascii="Times" w:eastAsia="Times New Roman" w:hAnsi="Times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AF41C2"/>
  </w:style>
  <w:style w:type="table" w:styleId="Tablaconcuadrcula">
    <w:name w:val="Table Grid"/>
    <w:basedOn w:val="Tablanormal"/>
    <w:uiPriority w:val="39"/>
    <w:rsid w:val="004E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F7F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oleObject" Target="embeddings/oleObject2.bin"/><Relationship Id="rId10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74CBD-89DF-4C46-B9BC-D889A207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6314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2018-10-09T16:16:00Z</dcterms:created>
  <dcterms:modified xsi:type="dcterms:W3CDTF">2018-10-09T16:16:00Z</dcterms:modified>
</cp:coreProperties>
</file>